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3F" w:rsidRPr="00AE0801" w:rsidRDefault="00B22B3F" w:rsidP="00B22B3F">
      <w:pPr>
        <w:jc w:val="center"/>
        <w:rPr>
          <w:b/>
          <w:sz w:val="28"/>
          <w:szCs w:val="28"/>
        </w:rPr>
      </w:pPr>
      <w:r>
        <w:rPr>
          <w:b/>
          <w:sz w:val="28"/>
          <w:szCs w:val="28"/>
        </w:rPr>
        <w:t>Data Protection Policy</w:t>
      </w:r>
      <w:r w:rsidRPr="00AE0801">
        <w:rPr>
          <w:b/>
          <w:sz w:val="28"/>
          <w:szCs w:val="28"/>
        </w:rPr>
        <w:t>:</w:t>
      </w:r>
    </w:p>
    <w:p w:rsidR="00B22B3F" w:rsidRPr="00F21774" w:rsidRDefault="00B22B3F" w:rsidP="00B22B3F">
      <w:r w:rsidRPr="00F21774">
        <w:rPr>
          <w:b/>
        </w:rPr>
        <w:t>School Name:</w:t>
      </w:r>
      <w:r w:rsidRPr="00F21774">
        <w:t xml:space="preserve">  Edmund Rice Secondary School, Carrick</w:t>
      </w:r>
      <w:r>
        <w:t>-</w:t>
      </w:r>
      <w:r w:rsidRPr="00F21774">
        <w:t>on</w:t>
      </w:r>
      <w:r>
        <w:t>-</w:t>
      </w:r>
      <w:r w:rsidRPr="00F21774">
        <w:t>Suir.</w:t>
      </w:r>
    </w:p>
    <w:p w:rsidR="00B22B3F" w:rsidRPr="00F21774" w:rsidRDefault="00B22B3F" w:rsidP="00B22B3F">
      <w:r w:rsidRPr="00F21774">
        <w:rPr>
          <w:b/>
        </w:rPr>
        <w:t>School Address:</w:t>
      </w:r>
      <w:r w:rsidRPr="00F21774">
        <w:t xml:space="preserve"> Mount St. Nicholas, Carrick</w:t>
      </w:r>
      <w:r>
        <w:t>-</w:t>
      </w:r>
      <w:r w:rsidRPr="00F21774">
        <w:t>on</w:t>
      </w:r>
      <w:r>
        <w:t xml:space="preserve">- </w:t>
      </w:r>
      <w:proofErr w:type="spellStart"/>
      <w:r>
        <w:t>Suir</w:t>
      </w:r>
      <w:proofErr w:type="spellEnd"/>
      <w:r w:rsidRPr="00F21774">
        <w:t>, Co. Tipperary.</w:t>
      </w:r>
    </w:p>
    <w:p w:rsidR="00B22B3F" w:rsidRPr="00F21774" w:rsidRDefault="00B22B3F" w:rsidP="00B22B3F">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B22B3F" w:rsidRPr="00F21774" w:rsidRDefault="00B22B3F" w:rsidP="00B22B3F">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B22B3F" w:rsidRPr="00F21774" w:rsidRDefault="00B22B3F" w:rsidP="00B22B3F">
      <w:pPr>
        <w:rPr>
          <w:b/>
          <w:sz w:val="32"/>
          <w:szCs w:val="32"/>
        </w:rPr>
      </w:pPr>
      <w:r w:rsidRPr="00F21774">
        <w:rPr>
          <w:b/>
          <w:sz w:val="32"/>
          <w:szCs w:val="32"/>
        </w:rPr>
        <w:t xml:space="preserve">Mission Statement: </w:t>
      </w:r>
    </w:p>
    <w:p w:rsidR="00B22B3F" w:rsidRPr="00D967EC" w:rsidRDefault="00B22B3F" w:rsidP="00B22B3F">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B22B3F" w:rsidRPr="00F21774" w:rsidRDefault="00B22B3F" w:rsidP="00B22B3F"/>
    <w:p w:rsidR="00B22B3F" w:rsidRPr="00F21774" w:rsidRDefault="00B22B3F" w:rsidP="00B22B3F">
      <w:r w:rsidRPr="00F21774">
        <w:rPr>
          <w:b/>
          <w:sz w:val="32"/>
          <w:szCs w:val="32"/>
        </w:rPr>
        <w:t>Ethos</w:t>
      </w:r>
      <w:r w:rsidRPr="00F21774">
        <w:t xml:space="preserve">: </w:t>
      </w:r>
    </w:p>
    <w:p w:rsidR="00B22B3F" w:rsidRPr="00F21774" w:rsidRDefault="00B22B3F" w:rsidP="00B22B3F">
      <w:r w:rsidRPr="00F21774">
        <w:t>As an Edmund Rice School ERSS Carrick</w:t>
      </w:r>
      <w:r>
        <w:t>-</w:t>
      </w:r>
      <w:r w:rsidRPr="00F21774">
        <w:t>on</w:t>
      </w:r>
      <w:r>
        <w:t>-S</w:t>
      </w:r>
      <w:r w:rsidRPr="00F21774">
        <w:t xml:space="preserve">uir seeks to promote the five key elements of an Edmund Rice School as espoused by the ERST Charter: </w:t>
      </w:r>
    </w:p>
    <w:p w:rsidR="00B22B3F" w:rsidRPr="00F21774" w:rsidRDefault="00B22B3F" w:rsidP="00B22B3F">
      <w:r w:rsidRPr="00F21774">
        <w:t>● Nurturing faith, Christian spirituality and Gospel-based values</w:t>
      </w:r>
    </w:p>
    <w:p w:rsidR="00B22B3F" w:rsidRPr="00F21774" w:rsidRDefault="00B22B3F" w:rsidP="00B22B3F">
      <w:r w:rsidRPr="00F21774">
        <w:t xml:space="preserve">● Promoting partnership in the school community </w:t>
      </w:r>
    </w:p>
    <w:p w:rsidR="00B22B3F" w:rsidRPr="00F21774" w:rsidRDefault="00B22B3F" w:rsidP="00B22B3F">
      <w:r w:rsidRPr="00F21774">
        <w:t xml:space="preserve">● </w:t>
      </w:r>
      <w:proofErr w:type="gramStart"/>
      <w:r w:rsidRPr="00F21774">
        <w:t>Excelling</w:t>
      </w:r>
      <w:proofErr w:type="gramEnd"/>
      <w:r w:rsidRPr="00F21774">
        <w:t xml:space="preserve"> in teaching and learning </w:t>
      </w:r>
    </w:p>
    <w:p w:rsidR="00B22B3F" w:rsidRPr="00F21774" w:rsidRDefault="00B22B3F" w:rsidP="00B22B3F">
      <w:r w:rsidRPr="00F21774">
        <w:t xml:space="preserve">● </w:t>
      </w:r>
      <w:proofErr w:type="gramStart"/>
      <w:r w:rsidRPr="00F21774">
        <w:t>Creating</w:t>
      </w:r>
      <w:proofErr w:type="gramEnd"/>
      <w:r w:rsidRPr="00F21774">
        <w:t xml:space="preserve"> a caring school community </w:t>
      </w:r>
    </w:p>
    <w:p w:rsidR="00B22B3F" w:rsidRPr="00F21774" w:rsidRDefault="00B22B3F" w:rsidP="00B22B3F">
      <w:r w:rsidRPr="00F21774">
        <w:t>● Inspiring transformational leadership</w:t>
      </w:r>
    </w:p>
    <w:p w:rsidR="00B22B3F" w:rsidRDefault="00B22B3F" w:rsidP="00B22B3F">
      <w:r>
        <w:t>Please Note:</w:t>
      </w:r>
    </w:p>
    <w:p w:rsidR="00B22B3F" w:rsidRDefault="00B22B3F" w:rsidP="00B22B3F">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B22B3F" w:rsidRDefault="00B22B3F" w:rsidP="00B22B3F"/>
    <w:p w:rsidR="00B22B3F" w:rsidRDefault="00B22B3F" w:rsidP="00B22B3F"/>
    <w:p w:rsidR="00B22B3F" w:rsidRDefault="00B22B3F" w:rsidP="00B22B3F"/>
    <w:p w:rsidR="00B22B3F" w:rsidRPr="00B22B3F" w:rsidRDefault="00B22B3F" w:rsidP="00B22B3F">
      <w:pPr>
        <w:spacing w:before="240" w:after="0" w:line="240" w:lineRule="auto"/>
        <w:jc w:val="both"/>
        <w:rPr>
          <w:rFonts w:ascii="Calibri" w:eastAsia="Times New Roman" w:hAnsi="Calibri" w:cs="Calibri"/>
          <w:b/>
          <w:bCs/>
          <w:szCs w:val="24"/>
          <w:lang w:val="en-GB"/>
        </w:rPr>
      </w:pPr>
    </w:p>
    <w:sdt>
      <w:sdtPr>
        <w:rPr>
          <w:rFonts w:ascii="Times New Roman" w:eastAsia="Times New Roman" w:hAnsi="Times New Roman" w:cs="Times New Roman"/>
          <w:sz w:val="24"/>
          <w:szCs w:val="24"/>
          <w:lang w:val="en-GB" w:eastAsia="ar-SA"/>
        </w:rPr>
        <w:id w:val="1515645285"/>
        <w:docPartObj>
          <w:docPartGallery w:val="Table of Contents"/>
          <w:docPartUnique/>
        </w:docPartObj>
      </w:sdtPr>
      <w:sdtEndPr>
        <w:rPr>
          <w:rFonts w:ascii="Calibri" w:hAnsi="Calibri" w:cs="Calibri"/>
          <w:b/>
          <w:bCs/>
          <w:noProof/>
          <w:sz w:val="22"/>
          <w:szCs w:val="22"/>
        </w:rPr>
      </w:sdtEndPr>
      <w:sdtContent>
        <w:p w:rsidR="00B22B3F" w:rsidRDefault="00B22B3F" w:rsidP="00B22B3F">
          <w:pPr>
            <w:keepNext/>
            <w:keepLines/>
            <w:spacing w:before="240" w:after="0" w:line="259" w:lineRule="auto"/>
            <w:rPr>
              <w:rFonts w:ascii="Times New Roman" w:eastAsia="Times New Roman" w:hAnsi="Times New Roman" w:cs="Times New Roman"/>
              <w:sz w:val="24"/>
              <w:szCs w:val="24"/>
              <w:lang w:val="en-GB" w:eastAsia="ar-SA"/>
            </w:rPr>
          </w:pPr>
        </w:p>
        <w:p w:rsidR="00B22B3F" w:rsidRDefault="00B22B3F" w:rsidP="00B22B3F">
          <w:pPr>
            <w:tabs>
              <w:tab w:val="left" w:pos="440"/>
              <w:tab w:val="right" w:leader="dot" w:pos="10194"/>
            </w:tabs>
            <w:spacing w:after="100" w:line="259" w:lineRule="auto"/>
            <w:rPr>
              <w:rFonts w:ascii="Calibri" w:eastAsia="Times New Roman" w:hAnsi="Calibri" w:cs="Calibri"/>
              <w:b/>
              <w:bCs/>
              <w:noProof/>
              <w:color w:val="000000"/>
              <w:sz w:val="20"/>
              <w:szCs w:val="20"/>
              <w:lang w:val="en-US"/>
            </w:rPr>
          </w:pPr>
        </w:p>
        <w:p w:rsidR="00B22B3F" w:rsidRPr="00B22B3F" w:rsidRDefault="00B22B3F" w:rsidP="00B22B3F">
          <w:pPr>
            <w:suppressAutoHyphens/>
            <w:spacing w:after="0" w:line="240" w:lineRule="auto"/>
            <w:rPr>
              <w:rFonts w:ascii="Calibri" w:eastAsia="Times New Roman" w:hAnsi="Calibri" w:cs="Calibri"/>
              <w:b/>
              <w:bCs/>
              <w:noProof/>
              <w:color w:val="000000"/>
              <w:sz w:val="20"/>
              <w:szCs w:val="20"/>
              <w:lang w:val="en-GB" w:eastAsia="ar-SA"/>
            </w:rPr>
          </w:pPr>
        </w:p>
      </w:sdtContent>
    </w:sdt>
    <w:p w:rsidR="00B22B3F" w:rsidRPr="00B22B3F" w:rsidRDefault="00B22B3F" w:rsidP="00B22B3F">
      <w:pPr>
        <w:keepNext/>
        <w:tabs>
          <w:tab w:val="num" w:pos="432"/>
        </w:tabs>
        <w:suppressAutoHyphens/>
        <w:spacing w:before="360" w:after="0" w:line="240" w:lineRule="auto"/>
        <w:ind w:left="432" w:hanging="432"/>
        <w:outlineLvl w:val="0"/>
        <w:rPr>
          <w:rFonts w:ascii="Calibri" w:eastAsia="Times New Roman" w:hAnsi="Calibri" w:cs="Times New Roman"/>
          <w:b/>
          <w:bCs/>
          <w:sz w:val="24"/>
          <w:szCs w:val="24"/>
          <w:lang w:val="en-GB" w:eastAsia="ar-SA"/>
        </w:rPr>
      </w:pPr>
      <w:bookmarkStart w:id="0" w:name="_Toc5100326"/>
      <w:r w:rsidRPr="00B22B3F">
        <w:rPr>
          <w:rFonts w:ascii="Calibri" w:eastAsia="Times New Roman" w:hAnsi="Calibri" w:cs="Times New Roman"/>
          <w:b/>
          <w:bCs/>
          <w:sz w:val="24"/>
          <w:szCs w:val="24"/>
          <w:lang w:val="en-GB" w:eastAsia="ar-SA"/>
        </w:rPr>
        <w:lastRenderedPageBreak/>
        <w:t>Purpose and Scope</w:t>
      </w:r>
      <w:bookmarkEnd w:id="0"/>
      <w:r w:rsidRPr="00B22B3F">
        <w:rPr>
          <w:rFonts w:ascii="Calibri" w:eastAsia="Times New Roman" w:hAnsi="Calibri" w:cs="Times New Roman"/>
          <w:b/>
          <w:bCs/>
          <w:sz w:val="24"/>
          <w:szCs w:val="24"/>
          <w:lang w:val="en-GB" w:eastAsia="ar-SA"/>
        </w:rPr>
        <w:t xml:space="preserve">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The purpose of this Data Protection Policy is to support the school in meeting its </w:t>
      </w:r>
      <w:bookmarkStart w:id="1" w:name="_Hlk535414346"/>
      <w:r w:rsidRPr="00B22B3F">
        <w:rPr>
          <w:rFonts w:ascii="Calibri" w:eastAsia="Times New Roman" w:hAnsi="Calibri" w:cs="Calibri"/>
          <w:color w:val="000000"/>
          <w:szCs w:val="24"/>
          <w:lang w:val="en-GB" w:eastAsia="en-GB"/>
        </w:rPr>
        <w:t xml:space="preserve">responsibilities </w:t>
      </w:r>
      <w:bookmarkEnd w:id="1"/>
      <w:r w:rsidRPr="00B22B3F">
        <w:rPr>
          <w:rFonts w:ascii="Calibri" w:eastAsia="Times New Roman" w:hAnsi="Calibri" w:cs="Calibri"/>
          <w:color w:val="000000"/>
          <w:szCs w:val="24"/>
          <w:lang w:val="en-GB" w:eastAsia="en-GB"/>
        </w:rPr>
        <w:t xml:space="preserve">with regard to the processing of personal data.  These responsibilities arise as statutory obligations under the relevant data protection legislation.  They also stem from our desire to process all personal data in an ethical manner which respects and protects the fundamental rights and freedoms of natural persons.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This policy aims to help transparency by identifying how the school expects personal data to be treated (or “processed”).  It helps to clarify what data is collected, why it is collected, for how long it will be stored and with whom it will be shared.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w:t>
      </w:r>
      <w:r w:rsidRPr="00B22B3F">
        <w:rPr>
          <w:rFonts w:ascii="Calibri" w:eastAsia="Times New Roman" w:hAnsi="Calibri" w:cs="Calibri"/>
          <w:i/>
          <w:color w:val="000000"/>
          <w:szCs w:val="24"/>
          <w:lang w:val="en-GB" w:eastAsia="en-GB"/>
        </w:rPr>
        <w:t xml:space="preserve"> </w:t>
      </w:r>
      <w:r w:rsidRPr="00B22B3F">
        <w:rPr>
          <w:rFonts w:ascii="Calibri" w:eastAsia="Times New Roman" w:hAnsi="Calibri" w:cs="Calibri"/>
          <w:color w:val="000000"/>
          <w:szCs w:val="24"/>
          <w:lang w:val="en-GB" w:eastAsia="en-GB"/>
        </w:rPr>
        <w:t>Irish</w:t>
      </w:r>
      <w:r w:rsidRPr="00B22B3F">
        <w:rPr>
          <w:rFonts w:ascii="Calibri" w:eastAsia="Times New Roman" w:hAnsi="Calibri" w:cs="Calibri"/>
          <w:i/>
          <w:color w:val="000000"/>
          <w:szCs w:val="24"/>
          <w:lang w:val="en-GB" w:eastAsia="en-GB"/>
        </w:rPr>
        <w:t xml:space="preserve"> Data Protection Act (2018)</w:t>
      </w:r>
      <w:r w:rsidRPr="00B22B3F">
        <w:rPr>
          <w:rFonts w:ascii="Calibri" w:eastAsia="Times New Roman" w:hAnsi="Calibri" w:cs="Calibri"/>
          <w:color w:val="000000"/>
          <w:szCs w:val="24"/>
          <w:lang w:val="en-GB" w:eastAsia="en-GB"/>
        </w:rPr>
        <w:t xml:space="preserve"> and the European </w:t>
      </w:r>
      <w:r w:rsidRPr="00B22B3F">
        <w:rPr>
          <w:rFonts w:ascii="Calibri" w:eastAsia="Times New Roman" w:hAnsi="Calibri" w:cs="Calibri"/>
          <w:i/>
          <w:color w:val="000000"/>
          <w:szCs w:val="24"/>
          <w:lang w:val="en-GB" w:eastAsia="en-GB"/>
        </w:rPr>
        <w:t>General Data Protection Regulation (2016)</w:t>
      </w:r>
      <w:r w:rsidRPr="00B22B3F">
        <w:rPr>
          <w:rFonts w:ascii="Calibri" w:eastAsia="Times New Roman" w:hAnsi="Calibri" w:cs="Calibri"/>
          <w:color w:val="000000"/>
          <w:szCs w:val="24"/>
          <w:lang w:val="en-GB" w:eastAsia="en-GB"/>
        </w:rPr>
        <w:t xml:space="preserve"> are the primary legislative sources.</w:t>
      </w:r>
      <w:r w:rsidRPr="00B22B3F">
        <w:rPr>
          <w:rFonts w:ascii="Calibri" w:eastAsia="Times New Roman" w:hAnsi="Calibri" w:cs="Calibri"/>
          <w:color w:val="000000"/>
          <w:szCs w:val="24"/>
          <w:vertAlign w:val="superscript"/>
          <w:lang w:val="en-GB" w:eastAsia="en-GB"/>
        </w:rPr>
        <w:footnoteReference w:id="1"/>
      </w:r>
      <w:r w:rsidRPr="00B22B3F">
        <w:rPr>
          <w:rFonts w:ascii="Calibri" w:eastAsia="Times New Roman" w:hAnsi="Calibri" w:cs="Calibri"/>
          <w:color w:val="000000"/>
          <w:szCs w:val="24"/>
          <w:lang w:val="en-GB" w:eastAsia="en-GB"/>
        </w:rPr>
        <w:t xml:space="preserve">  As such they impose statutory responsibilities on the school as well as providing a number of fundamental rights (for students, parents/guardians and staff and others) in relation to personal data</w:t>
      </w:r>
      <w:r w:rsidRPr="00B22B3F">
        <w:rPr>
          <w:rFonts w:ascii="Calibri" w:eastAsia="Times New Roman" w:hAnsi="Calibri" w:cs="Calibri"/>
          <w:sz w:val="24"/>
          <w:szCs w:val="24"/>
          <w:lang w:val="en-GB" w:eastAsia="ar-SA"/>
        </w:rPr>
        <w:t>.</w:t>
      </w:r>
      <w:r w:rsidRPr="00B22B3F">
        <w:rPr>
          <w:rFonts w:ascii="Calibri" w:eastAsia="Times New Roman" w:hAnsi="Calibri" w:cs="Calibri"/>
          <w:color w:val="000000"/>
          <w:szCs w:val="24"/>
          <w:lang w:val="en-GB" w:eastAsia="en-GB"/>
        </w:rPr>
        <w:t xml:space="preserve">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The school recognises the seriousness of its data processing obligations and has implemented a set of practices to safeguard personal data.  Relevant policies and procedures apply to all school staff, boards of management, trustees, parents/guardians, students and others (including prospective or potential students and their parents/guardians and applicants for staff positions within the school).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Any amendments to this Data Protection Policy will be communicated through the school website and other appropriate channels, including direct communication with data subjects where this is appropriate.  We will endeavour to notify you if at any time we propose to use Personal Data in a manner that is significantly different to that stated in our Policy, or, </w:t>
      </w:r>
      <w:proofErr w:type="gramStart"/>
      <w:r w:rsidRPr="00B22B3F">
        <w:rPr>
          <w:rFonts w:ascii="Calibri" w:eastAsia="Times New Roman" w:hAnsi="Calibri" w:cs="Calibri"/>
          <w:color w:val="000000"/>
          <w:szCs w:val="24"/>
          <w:lang w:val="en-GB" w:eastAsia="en-GB"/>
        </w:rPr>
        <w:t>was</w:t>
      </w:r>
      <w:proofErr w:type="gramEnd"/>
      <w:r w:rsidRPr="00B22B3F">
        <w:rPr>
          <w:rFonts w:ascii="Calibri" w:eastAsia="Times New Roman" w:hAnsi="Calibri" w:cs="Calibri"/>
          <w:color w:val="000000"/>
          <w:szCs w:val="24"/>
          <w:lang w:val="en-GB" w:eastAsia="en-GB"/>
        </w:rPr>
        <w:t xml:space="preserve"> otherwise communicated to you at the time that it was collected.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szCs w:val="20"/>
          <w:lang w:val="en-GB" w:eastAsia="ar-SA"/>
        </w:rPr>
      </w:pPr>
      <w:r w:rsidRPr="00B22B3F">
        <w:rPr>
          <w:rFonts w:ascii="Calibri" w:eastAsia="Times New Roman" w:hAnsi="Calibri" w:cs="Calibri"/>
          <w:color w:val="000000"/>
          <w:szCs w:val="24"/>
          <w:lang w:val="en-GB" w:eastAsia="en-GB"/>
        </w:rPr>
        <w:t xml:space="preserve">The school is a </w:t>
      </w:r>
      <w:r w:rsidRPr="00B22B3F">
        <w:rPr>
          <w:rFonts w:ascii="Calibri" w:eastAsia="Times New Roman" w:hAnsi="Calibri" w:cs="Calibri"/>
          <w:i/>
          <w:color w:val="000000"/>
          <w:szCs w:val="24"/>
          <w:lang w:val="en-GB" w:eastAsia="en-GB"/>
        </w:rPr>
        <w:t>data controller</w:t>
      </w:r>
      <w:r w:rsidRPr="00B22B3F">
        <w:rPr>
          <w:rFonts w:ascii="Calibri" w:eastAsia="Times New Roman" w:hAnsi="Calibri" w:cs="Calibri"/>
          <w:color w:val="000000"/>
          <w:szCs w:val="24"/>
          <w:lang w:val="en-GB" w:eastAsia="en-GB"/>
        </w:rPr>
        <w:t xml:space="preserve"> of </w:t>
      </w:r>
      <w:r w:rsidRPr="00B22B3F">
        <w:rPr>
          <w:rFonts w:ascii="Calibri" w:eastAsia="Times New Roman" w:hAnsi="Calibri" w:cs="Calibri"/>
          <w:i/>
          <w:color w:val="000000"/>
          <w:szCs w:val="24"/>
          <w:lang w:val="en-GB" w:eastAsia="en-GB"/>
        </w:rPr>
        <w:t>personal data</w:t>
      </w:r>
      <w:r w:rsidRPr="00B22B3F">
        <w:rPr>
          <w:rFonts w:ascii="Calibri" w:eastAsia="Times New Roman" w:hAnsi="Calibri" w:cs="Calibri"/>
          <w:color w:val="000000"/>
          <w:szCs w:val="24"/>
          <w:lang w:val="en-GB" w:eastAsia="en-GB"/>
        </w:rPr>
        <w:t xml:space="preserve"> relating to its past, present and future staff, students, parents/guardians and other members of the school community. Formally, the statutory responsibility of Controller is assigned to the Board of Management.  </w:t>
      </w:r>
      <w:r w:rsidRPr="00B22B3F">
        <w:rPr>
          <w:rFonts w:ascii="Calibri" w:eastAsia="Times New Roman" w:hAnsi="Calibri" w:cs="Calibri"/>
          <w:szCs w:val="20"/>
          <w:lang w:val="en-GB" w:eastAsia="ar-SA"/>
        </w:rPr>
        <w:t xml:space="preserve">The Principal is assigned the role of co-ordinating the implementation of this Policy and for ensuring that all staff </w:t>
      </w:r>
      <w:proofErr w:type="gramStart"/>
      <w:r w:rsidRPr="00B22B3F">
        <w:rPr>
          <w:rFonts w:ascii="Calibri" w:eastAsia="Times New Roman" w:hAnsi="Calibri" w:cs="Calibri"/>
          <w:szCs w:val="20"/>
          <w:lang w:val="en-GB" w:eastAsia="ar-SA"/>
        </w:rPr>
        <w:t>who</w:t>
      </w:r>
      <w:proofErr w:type="gramEnd"/>
      <w:r w:rsidRPr="00B22B3F">
        <w:rPr>
          <w:rFonts w:ascii="Calibri" w:eastAsia="Times New Roman" w:hAnsi="Calibri" w:cs="Calibri"/>
          <w:szCs w:val="20"/>
          <w:lang w:val="en-GB" w:eastAsia="ar-SA"/>
        </w:rPr>
        <w:t xml:space="preserve"> handle or have access to Personal Data are familiar with their responsibilities.</w:t>
      </w:r>
    </w:p>
    <w:p w:rsidR="00B22B3F" w:rsidRPr="00B22B3F" w:rsidRDefault="00B22B3F" w:rsidP="00B22B3F">
      <w:pPr>
        <w:keepNext/>
        <w:tabs>
          <w:tab w:val="left" w:pos="567"/>
        </w:tabs>
        <w:suppressAutoHyphens/>
        <w:autoSpaceDE w:val="0"/>
        <w:spacing w:before="60" w:after="60" w:line="240" w:lineRule="auto"/>
        <w:ind w:left="567"/>
        <w:jc w:val="both"/>
        <w:rPr>
          <w:rFonts w:ascii="Calibri" w:eastAsia="Times New Roman" w:hAnsi="Calibri" w:cs="Calibri"/>
          <w:szCs w:val="20"/>
          <w:lang w:val="en-GB" w:eastAsia="ar-SA"/>
        </w:rPr>
      </w:pPr>
      <w:r w:rsidRPr="00B22B3F">
        <w:rPr>
          <w:rFonts w:ascii="Calibri" w:eastAsia="Times New Roman" w:hAnsi="Calibri" w:cs="Calibri"/>
          <w:b/>
          <w:szCs w:val="20"/>
          <w:lang w:val="en-GB" w:eastAsia="ar-SA"/>
        </w:rPr>
        <w:t>Name</w:t>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b/>
          <w:szCs w:val="20"/>
          <w:lang w:val="en-GB" w:eastAsia="ar-SA"/>
        </w:rPr>
        <w:t>Responsibility</w:t>
      </w:r>
    </w:p>
    <w:p w:rsidR="00B22B3F" w:rsidRPr="00B22B3F" w:rsidRDefault="00B22B3F" w:rsidP="00B22B3F">
      <w:pPr>
        <w:keepNext/>
        <w:tabs>
          <w:tab w:val="left" w:pos="567"/>
        </w:tabs>
        <w:suppressAutoHyphens/>
        <w:autoSpaceDE w:val="0"/>
        <w:spacing w:before="60" w:after="60" w:line="240" w:lineRule="auto"/>
        <w:ind w:left="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Board of Management</w:t>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t>Data Controller</w:t>
      </w:r>
    </w:p>
    <w:p w:rsidR="00B22B3F" w:rsidRPr="00B22B3F" w:rsidRDefault="00B22B3F" w:rsidP="00B22B3F">
      <w:pPr>
        <w:keepNext/>
        <w:tabs>
          <w:tab w:val="left" w:pos="567"/>
        </w:tabs>
        <w:suppressAutoHyphens/>
        <w:autoSpaceDE w:val="0"/>
        <w:spacing w:before="60" w:after="60" w:line="240" w:lineRule="auto"/>
        <w:ind w:left="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Principal</w:t>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t>Implementation of Policy</w:t>
      </w:r>
    </w:p>
    <w:p w:rsidR="00B22B3F" w:rsidRPr="00B22B3F" w:rsidRDefault="00B22B3F" w:rsidP="00B22B3F">
      <w:pPr>
        <w:keepNext/>
        <w:tabs>
          <w:tab w:val="left" w:pos="567"/>
        </w:tabs>
        <w:suppressAutoHyphens/>
        <w:autoSpaceDE w:val="0"/>
        <w:spacing w:before="60" w:after="60" w:line="240" w:lineRule="auto"/>
        <w:ind w:left="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All Staff</w:t>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r>
      <w:r w:rsidRPr="00B22B3F">
        <w:rPr>
          <w:rFonts w:ascii="Calibri" w:eastAsia="Times New Roman" w:hAnsi="Calibri" w:cs="Calibri"/>
          <w:szCs w:val="20"/>
          <w:lang w:val="en-GB" w:eastAsia="ar-SA"/>
        </w:rPr>
        <w:tab/>
        <w:t xml:space="preserve">Adherence to the Data Processing Principles </w:t>
      </w:r>
    </w:p>
    <w:p w:rsidR="00B22B3F" w:rsidRPr="00B22B3F" w:rsidRDefault="00B22B3F" w:rsidP="00B22B3F">
      <w:pPr>
        <w:keepNext/>
        <w:tabs>
          <w:tab w:val="left" w:pos="567"/>
        </w:tabs>
        <w:suppressAutoHyphens/>
        <w:autoSpaceDE w:val="0"/>
        <w:spacing w:before="60" w:after="60" w:line="240" w:lineRule="auto"/>
        <w:ind w:left="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Entire School Community </w:t>
      </w:r>
      <w:r w:rsidRPr="00B22B3F">
        <w:rPr>
          <w:rFonts w:ascii="Calibri" w:eastAsia="Times New Roman" w:hAnsi="Calibri" w:cs="Calibri"/>
          <w:szCs w:val="20"/>
          <w:lang w:val="en-GB" w:eastAsia="ar-SA"/>
        </w:rPr>
        <w:tab/>
        <w:t>Awareness and Respect for all Personal Data</w:t>
      </w:r>
    </w:p>
    <w:p w:rsidR="00B22B3F" w:rsidRPr="00B22B3F" w:rsidRDefault="00B22B3F" w:rsidP="00B22B3F">
      <w:pPr>
        <w:keepNext/>
        <w:tabs>
          <w:tab w:val="num" w:pos="432"/>
        </w:tabs>
        <w:suppressAutoHyphens/>
        <w:spacing w:before="360" w:after="0" w:line="240" w:lineRule="auto"/>
        <w:ind w:left="432" w:hanging="432"/>
        <w:outlineLvl w:val="0"/>
        <w:rPr>
          <w:rFonts w:ascii="Calibri" w:eastAsia="Times New Roman" w:hAnsi="Calibri" w:cs="Times New Roman"/>
          <w:b/>
          <w:bCs/>
          <w:sz w:val="24"/>
          <w:szCs w:val="24"/>
          <w:lang w:val="en-GB" w:eastAsia="ar-SA"/>
        </w:rPr>
      </w:pPr>
      <w:bookmarkStart w:id="2" w:name="_Toc5100327"/>
      <w:r w:rsidRPr="00B22B3F">
        <w:rPr>
          <w:rFonts w:ascii="Calibri" w:eastAsia="Times New Roman" w:hAnsi="Calibri" w:cs="Times New Roman"/>
          <w:b/>
          <w:bCs/>
          <w:sz w:val="24"/>
          <w:szCs w:val="24"/>
          <w:lang w:val="en-GB" w:eastAsia="ar-SA"/>
        </w:rPr>
        <w:t>Processing Principles</w:t>
      </w:r>
      <w:bookmarkEnd w:id="2"/>
    </w:p>
    <w:p w:rsidR="00B22B3F" w:rsidRPr="00B22B3F" w:rsidRDefault="00B22B3F" w:rsidP="00B22B3F">
      <w:pPr>
        <w:numPr>
          <w:ilvl w:val="0"/>
          <w:numId w:val="2"/>
        </w:numPr>
        <w:suppressAutoHyphens/>
        <w:autoSpaceDE w:val="0"/>
        <w:spacing w:before="240" w:after="0" w:line="240" w:lineRule="auto"/>
        <w:jc w:val="both"/>
        <w:rPr>
          <w:rFonts w:ascii="Calibri" w:eastAsia="Times New Roman" w:hAnsi="Calibri" w:cs="Calibri"/>
          <w:b/>
          <w:vanish/>
          <w:color w:val="000000"/>
          <w:szCs w:val="24"/>
          <w:lang w:val="en-GB" w:eastAsia="en-GB"/>
        </w:rPr>
      </w:pPr>
    </w:p>
    <w:p w:rsidR="00B22B3F" w:rsidRPr="00B22B3F" w:rsidRDefault="00B22B3F" w:rsidP="00B22B3F">
      <w:pPr>
        <w:numPr>
          <w:ilvl w:val="1"/>
          <w:numId w:val="2"/>
        </w:numPr>
        <w:suppressAutoHyphens/>
        <w:autoSpaceDE w:val="0"/>
        <w:spacing w:before="24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Processing</w:t>
      </w:r>
      <w:r w:rsidRPr="00B22B3F">
        <w:rPr>
          <w:rFonts w:ascii="Calibri" w:eastAsia="Times New Roman" w:hAnsi="Calibri" w:cs="Calibri"/>
          <w:color w:val="000000"/>
          <w:szCs w:val="24"/>
          <w:lang w:val="en-GB" w:eastAsia="en-GB"/>
        </w:rPr>
        <w:t xml:space="preserve"> is the term used to describe any task that is carried out with personal data e.g. collection, recording, structuring, alteration, retrieval, consultation, erasure as well as disclosure by transmission, dissemination or otherwise making available.  Processing can include any activity that might relate to personal data under the control of the school, including the storage of personal data, regardless of whether the records are processed by automated or manual means.</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lastRenderedPageBreak/>
        <w:t xml:space="preserve">There are a </w:t>
      </w:r>
      <w:r w:rsidRPr="00B22B3F">
        <w:rPr>
          <w:rFonts w:ascii="Calibri" w:eastAsia="Times New Roman" w:hAnsi="Calibri" w:cs="Calibri"/>
          <w:color w:val="000000"/>
          <w:lang w:val="en-GB" w:eastAsia="en-GB"/>
        </w:rPr>
        <w:t>number</w:t>
      </w:r>
      <w:r w:rsidRPr="00B22B3F">
        <w:rPr>
          <w:rFonts w:ascii="Calibri" w:eastAsia="Times New Roman" w:hAnsi="Calibri" w:cs="Calibri"/>
          <w:color w:val="000000"/>
          <w:szCs w:val="24"/>
          <w:lang w:val="en-GB" w:eastAsia="en-GB"/>
        </w:rPr>
        <w:t xml:space="preserve"> of fundamental principles, set out in the data protection legislation, that legally govern our treatment of personal data.  As an integral part of its day to day operations, the school will ensure that all data processing is carried out in accordance with these processing principles.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These </w:t>
      </w:r>
      <w:r w:rsidRPr="00B22B3F">
        <w:rPr>
          <w:rFonts w:ascii="Calibri" w:eastAsia="Times New Roman" w:hAnsi="Calibri" w:cs="Calibri"/>
          <w:color w:val="000000"/>
          <w:lang w:val="en-GB" w:eastAsia="en-GB"/>
        </w:rPr>
        <w:t>principles</w:t>
      </w:r>
      <w:r w:rsidRPr="00B22B3F">
        <w:rPr>
          <w:rFonts w:ascii="Calibri" w:eastAsia="Times New Roman" w:hAnsi="Calibri" w:cs="Calibri"/>
          <w:color w:val="000000"/>
          <w:szCs w:val="24"/>
          <w:lang w:val="en-GB" w:eastAsia="en-GB"/>
        </w:rPr>
        <w:t>, set out under GDPR, establish a statutory requirement that personal data must be:</w:t>
      </w:r>
    </w:p>
    <w:p w:rsidR="00B22B3F" w:rsidRPr="00B22B3F" w:rsidRDefault="00B22B3F" w:rsidP="00B22B3F">
      <w:pPr>
        <w:numPr>
          <w:ilvl w:val="2"/>
          <w:numId w:val="2"/>
        </w:numPr>
        <w:suppressAutoHyphens/>
        <w:autoSpaceDE w:val="0"/>
        <w:spacing w:before="120" w:after="120" w:line="240" w:lineRule="auto"/>
        <w:ind w:left="128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processed lawfully, fairly and in a transparent manner</w:t>
      </w:r>
      <w:r w:rsidRPr="00B22B3F">
        <w:rPr>
          <w:rFonts w:ascii="Calibri" w:eastAsia="Times New Roman" w:hAnsi="Calibri" w:cs="Calibri"/>
          <w:color w:val="000000"/>
          <w:szCs w:val="24"/>
          <w:lang w:val="en-GB" w:eastAsia="en-GB"/>
        </w:rPr>
        <w:t xml:space="preserve"> (</w:t>
      </w:r>
      <w:r w:rsidRPr="00B22B3F">
        <w:rPr>
          <w:rFonts w:ascii="Calibri" w:eastAsia="Times New Roman" w:hAnsi="Calibri" w:cs="Calibri"/>
          <w:b/>
          <w:color w:val="000000"/>
          <w:szCs w:val="24"/>
          <w:lang w:val="en-GB" w:eastAsia="en-GB"/>
        </w:rPr>
        <w:t>lawfulness, fairness and transparency</w:t>
      </w:r>
      <w:r w:rsidRPr="00B22B3F">
        <w:rPr>
          <w:rFonts w:ascii="Calibri" w:eastAsia="Times New Roman" w:hAnsi="Calibri" w:cs="Calibri"/>
          <w:color w:val="000000"/>
          <w:szCs w:val="24"/>
          <w:lang w:val="en-GB" w:eastAsia="en-GB"/>
        </w:rPr>
        <w:t>);</w:t>
      </w:r>
    </w:p>
    <w:p w:rsidR="00B22B3F" w:rsidRPr="00B22B3F" w:rsidRDefault="00B22B3F" w:rsidP="00B22B3F">
      <w:pPr>
        <w:numPr>
          <w:ilvl w:val="2"/>
          <w:numId w:val="2"/>
        </w:numPr>
        <w:suppressAutoHyphens/>
        <w:autoSpaceDE w:val="0"/>
        <w:spacing w:after="120" w:line="240" w:lineRule="auto"/>
        <w:ind w:left="128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collected for specified, explicit and legitimate purposes</w:t>
      </w:r>
      <w:r w:rsidRPr="00B22B3F">
        <w:rPr>
          <w:rFonts w:ascii="Calibri" w:eastAsia="Times New Roman" w:hAnsi="Calibri" w:cs="Calibri"/>
          <w:color w:val="000000"/>
          <w:szCs w:val="24"/>
          <w:lang w:val="en-GB" w:eastAsia="en-GB"/>
        </w:rPr>
        <w:t xml:space="preserve">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r w:rsidRPr="00B22B3F">
        <w:rPr>
          <w:rFonts w:ascii="Calibri" w:eastAsia="Times New Roman" w:hAnsi="Calibri" w:cs="Calibri"/>
          <w:b/>
          <w:color w:val="000000"/>
          <w:szCs w:val="24"/>
          <w:lang w:val="en-GB" w:eastAsia="en-GB"/>
        </w:rPr>
        <w:t>(purpose limitation)</w:t>
      </w:r>
      <w:r w:rsidRPr="00B22B3F">
        <w:rPr>
          <w:rFonts w:ascii="Calibri" w:eastAsia="Times New Roman" w:hAnsi="Calibri" w:cs="Calibri"/>
          <w:color w:val="000000"/>
          <w:szCs w:val="24"/>
          <w:lang w:val="en-GB" w:eastAsia="en-GB"/>
        </w:rPr>
        <w:t>;</w:t>
      </w:r>
    </w:p>
    <w:p w:rsidR="00B22B3F" w:rsidRPr="00B22B3F" w:rsidRDefault="00B22B3F" w:rsidP="00B22B3F">
      <w:pPr>
        <w:numPr>
          <w:ilvl w:val="2"/>
          <w:numId w:val="2"/>
        </w:numPr>
        <w:suppressAutoHyphens/>
        <w:autoSpaceDE w:val="0"/>
        <w:spacing w:after="120" w:line="240" w:lineRule="auto"/>
        <w:ind w:left="128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adequate, relevant and limited to what is necessary</w:t>
      </w:r>
      <w:r w:rsidRPr="00B22B3F">
        <w:rPr>
          <w:rFonts w:ascii="Calibri" w:eastAsia="Times New Roman" w:hAnsi="Calibri" w:cs="Calibri"/>
          <w:color w:val="000000"/>
          <w:szCs w:val="24"/>
          <w:lang w:val="en-GB" w:eastAsia="en-GB"/>
        </w:rPr>
        <w:t xml:space="preserve"> in relation to the purposes for which they are processed (</w:t>
      </w:r>
      <w:r w:rsidRPr="00B22B3F">
        <w:rPr>
          <w:rFonts w:ascii="Calibri" w:eastAsia="Times New Roman" w:hAnsi="Calibri" w:cs="Calibri"/>
          <w:b/>
          <w:color w:val="000000"/>
          <w:szCs w:val="24"/>
          <w:lang w:val="en-GB" w:eastAsia="en-GB"/>
        </w:rPr>
        <w:t>data minimisation</w:t>
      </w:r>
      <w:r w:rsidRPr="00B22B3F">
        <w:rPr>
          <w:rFonts w:ascii="Calibri" w:eastAsia="Times New Roman" w:hAnsi="Calibri" w:cs="Calibri"/>
          <w:color w:val="000000"/>
          <w:szCs w:val="24"/>
          <w:lang w:val="en-GB" w:eastAsia="en-GB"/>
        </w:rPr>
        <w:t>);</w:t>
      </w:r>
    </w:p>
    <w:p w:rsidR="00B22B3F" w:rsidRPr="00B22B3F" w:rsidRDefault="00B22B3F" w:rsidP="00B22B3F">
      <w:pPr>
        <w:numPr>
          <w:ilvl w:val="2"/>
          <w:numId w:val="2"/>
        </w:numPr>
        <w:suppressAutoHyphens/>
        <w:autoSpaceDE w:val="0"/>
        <w:spacing w:after="120" w:line="240" w:lineRule="auto"/>
        <w:ind w:left="128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accurate and, where necessary, kept up to date</w:t>
      </w:r>
      <w:r w:rsidRPr="00B22B3F">
        <w:rPr>
          <w:rFonts w:ascii="Calibri" w:eastAsia="Times New Roman" w:hAnsi="Calibri" w:cs="Calibri"/>
          <w:color w:val="000000"/>
          <w:szCs w:val="24"/>
          <w:lang w:val="en-GB" w:eastAsia="en-GB"/>
        </w:rPr>
        <w:t>; every reasonable step must be taken to ensure that personal data that are inaccurate, having regard to the purposes for which they are processed, are erased or rectified without delay (</w:t>
      </w:r>
      <w:r w:rsidRPr="00B22B3F">
        <w:rPr>
          <w:rFonts w:ascii="Calibri" w:eastAsia="Times New Roman" w:hAnsi="Calibri" w:cs="Calibri"/>
          <w:b/>
          <w:color w:val="000000"/>
          <w:szCs w:val="24"/>
          <w:lang w:val="en-GB" w:eastAsia="en-GB"/>
        </w:rPr>
        <w:t>accuracy</w:t>
      </w:r>
      <w:r w:rsidRPr="00B22B3F">
        <w:rPr>
          <w:rFonts w:ascii="Calibri" w:eastAsia="Times New Roman" w:hAnsi="Calibri" w:cs="Calibri"/>
          <w:color w:val="000000"/>
          <w:szCs w:val="24"/>
          <w:lang w:val="en-GB" w:eastAsia="en-GB"/>
        </w:rPr>
        <w:t>);</w:t>
      </w:r>
    </w:p>
    <w:p w:rsidR="00B22B3F" w:rsidRPr="00B22B3F" w:rsidRDefault="00B22B3F" w:rsidP="00B22B3F">
      <w:pPr>
        <w:numPr>
          <w:ilvl w:val="2"/>
          <w:numId w:val="2"/>
        </w:numPr>
        <w:suppressAutoHyphens/>
        <w:autoSpaceDE w:val="0"/>
        <w:spacing w:after="120" w:line="240" w:lineRule="auto"/>
        <w:ind w:left="128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kept for no longer than is necessary</w:t>
      </w:r>
      <w:r w:rsidRPr="00B22B3F">
        <w:rPr>
          <w:rFonts w:ascii="Calibri" w:eastAsia="Times New Roman" w:hAnsi="Calibri" w:cs="Calibri"/>
          <w:color w:val="000000"/>
          <w:szCs w:val="24"/>
          <w:lang w:val="en-GB" w:eastAsia="en-GB"/>
        </w:rPr>
        <w:t xml:space="preserve"> for the purposes for which the personal data are processed</w:t>
      </w:r>
      <w:r w:rsidRPr="00B22B3F">
        <w:rPr>
          <w:rFonts w:ascii="Calibri" w:eastAsia="Times New Roman" w:hAnsi="Calibri" w:cs="Calibri"/>
          <w:color w:val="000000"/>
          <w:szCs w:val="24"/>
          <w:vertAlign w:val="superscript"/>
          <w:lang w:val="en-GB" w:eastAsia="en-GB"/>
        </w:rPr>
        <w:footnoteReference w:id="2"/>
      </w:r>
      <w:r w:rsidRPr="00B22B3F">
        <w:rPr>
          <w:rFonts w:ascii="Calibri" w:eastAsia="Times New Roman" w:hAnsi="Calibri" w:cs="Calibri"/>
          <w:color w:val="000000"/>
          <w:szCs w:val="24"/>
          <w:lang w:val="en-GB" w:eastAsia="en-GB"/>
        </w:rPr>
        <w:t>; (</w:t>
      </w:r>
      <w:r w:rsidRPr="00B22B3F">
        <w:rPr>
          <w:rFonts w:ascii="Calibri" w:eastAsia="Times New Roman" w:hAnsi="Calibri" w:cs="Calibri"/>
          <w:b/>
          <w:color w:val="000000"/>
          <w:szCs w:val="24"/>
          <w:lang w:val="en-GB" w:eastAsia="en-GB"/>
        </w:rPr>
        <w:t>storage limitation</w:t>
      </w:r>
      <w:r w:rsidRPr="00B22B3F">
        <w:rPr>
          <w:rFonts w:ascii="Calibri" w:eastAsia="Times New Roman" w:hAnsi="Calibri" w:cs="Calibri"/>
          <w:color w:val="000000"/>
          <w:szCs w:val="24"/>
          <w:lang w:val="en-GB" w:eastAsia="en-GB"/>
        </w:rPr>
        <w:t>);</w:t>
      </w:r>
    </w:p>
    <w:p w:rsidR="00B22B3F" w:rsidRPr="00B22B3F" w:rsidRDefault="00B22B3F" w:rsidP="00B22B3F">
      <w:pPr>
        <w:numPr>
          <w:ilvl w:val="2"/>
          <w:numId w:val="2"/>
        </w:numPr>
        <w:suppressAutoHyphens/>
        <w:autoSpaceDE w:val="0"/>
        <w:spacing w:after="120" w:line="240" w:lineRule="auto"/>
        <w:ind w:left="1287"/>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color w:val="000000"/>
          <w:szCs w:val="24"/>
          <w:u w:val="single"/>
          <w:lang w:val="en-GB" w:eastAsia="en-GB"/>
        </w:rPr>
        <w:t>processed</w:t>
      </w:r>
      <w:proofErr w:type="gramEnd"/>
      <w:r w:rsidRPr="00B22B3F">
        <w:rPr>
          <w:rFonts w:ascii="Calibri" w:eastAsia="Times New Roman" w:hAnsi="Calibri" w:cs="Calibri"/>
          <w:color w:val="000000"/>
          <w:szCs w:val="24"/>
          <w:u w:val="single"/>
          <w:lang w:val="en-GB" w:eastAsia="en-GB"/>
        </w:rPr>
        <w:t xml:space="preserve"> in a manner that ensures appropriate security</w:t>
      </w:r>
      <w:r w:rsidRPr="00B22B3F">
        <w:rPr>
          <w:rFonts w:ascii="Calibri" w:eastAsia="Times New Roman" w:hAnsi="Calibri" w:cs="Calibri"/>
          <w:color w:val="000000"/>
          <w:szCs w:val="24"/>
          <w:lang w:val="en-GB" w:eastAsia="en-GB"/>
        </w:rPr>
        <w:t xml:space="preserve"> of the personal data, including protection against unauthorised or unlawful processing and against accidental loss, destruction or damage, using appropriate technical or organisational measures (</w:t>
      </w:r>
      <w:r w:rsidRPr="00B22B3F">
        <w:rPr>
          <w:rFonts w:ascii="Calibri" w:eastAsia="Times New Roman" w:hAnsi="Calibri" w:cs="Calibri"/>
          <w:b/>
          <w:color w:val="000000"/>
          <w:szCs w:val="24"/>
          <w:lang w:val="en-GB" w:eastAsia="en-GB"/>
        </w:rPr>
        <w:t>integrity and confidentiality</w:t>
      </w:r>
      <w:r w:rsidRPr="00B22B3F">
        <w:rPr>
          <w:rFonts w:ascii="Calibri" w:eastAsia="Times New Roman" w:hAnsi="Calibri" w:cs="Calibri"/>
          <w:color w:val="000000"/>
          <w:szCs w:val="24"/>
          <w:lang w:val="en-GB" w:eastAsia="en-GB"/>
        </w:rPr>
        <w:t xml:space="preserve">).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GDPR also </w:t>
      </w:r>
      <w:r w:rsidRPr="00B22B3F">
        <w:rPr>
          <w:rFonts w:ascii="Calibri" w:eastAsia="Times New Roman" w:hAnsi="Calibri" w:cs="Calibri"/>
          <w:color w:val="000000"/>
          <w:lang w:val="en-GB" w:eastAsia="en-GB"/>
        </w:rPr>
        <w:t>establishes</w:t>
      </w:r>
      <w:r w:rsidRPr="00B22B3F">
        <w:rPr>
          <w:rFonts w:ascii="Calibri" w:eastAsia="Times New Roman" w:hAnsi="Calibri" w:cs="Calibri"/>
          <w:color w:val="000000"/>
          <w:szCs w:val="24"/>
          <w:lang w:val="en-GB" w:eastAsia="en-GB"/>
        </w:rPr>
        <w:t xml:space="preserve"> </w:t>
      </w:r>
      <w:r w:rsidRPr="00B22B3F">
        <w:rPr>
          <w:rFonts w:ascii="Calibri" w:eastAsia="Times New Roman" w:hAnsi="Calibri" w:cs="Calibri"/>
          <w:b/>
          <w:color w:val="000000"/>
          <w:szCs w:val="24"/>
          <w:lang w:val="en-GB" w:eastAsia="en-GB"/>
        </w:rPr>
        <w:t>Accountability</w:t>
      </w:r>
      <w:r w:rsidRPr="00B22B3F">
        <w:rPr>
          <w:rFonts w:ascii="Calibri" w:eastAsia="Times New Roman" w:hAnsi="Calibri" w:cs="Calibri"/>
          <w:color w:val="000000"/>
          <w:szCs w:val="24"/>
          <w:lang w:val="en-GB" w:eastAsia="en-GB"/>
        </w:rPr>
        <w:t xml:space="preserve"> as a core data processing principle.  This places a statutory responsibility on the school, as Data Controller, to </w:t>
      </w:r>
      <w:r w:rsidRPr="00B22B3F">
        <w:rPr>
          <w:rFonts w:ascii="Calibri" w:eastAsia="Times New Roman" w:hAnsi="Calibri" w:cs="Calibri"/>
          <w:color w:val="000000"/>
          <w:szCs w:val="24"/>
          <w:u w:val="single"/>
          <w:lang w:val="en-GB" w:eastAsia="en-GB"/>
        </w:rPr>
        <w:t>be able to demonstrate compliance</w:t>
      </w:r>
      <w:r w:rsidRPr="00B22B3F">
        <w:rPr>
          <w:rFonts w:ascii="Calibri" w:eastAsia="Times New Roman" w:hAnsi="Calibri" w:cs="Calibri"/>
          <w:color w:val="000000"/>
          <w:szCs w:val="24"/>
          <w:lang w:val="en-GB" w:eastAsia="en-GB"/>
        </w:rPr>
        <w:t xml:space="preserve"> with the other principles i.e. the 6 data processing principles set out in the previous paragraph (2.3 above).</w:t>
      </w:r>
    </w:p>
    <w:p w:rsidR="00B22B3F" w:rsidRPr="00B22B3F" w:rsidRDefault="00B22B3F" w:rsidP="00B22B3F">
      <w:pPr>
        <w:keepNext/>
        <w:tabs>
          <w:tab w:val="num" w:pos="432"/>
        </w:tabs>
        <w:suppressAutoHyphens/>
        <w:spacing w:before="360" w:after="0" w:line="240" w:lineRule="auto"/>
        <w:ind w:left="431" w:hanging="431"/>
        <w:outlineLvl w:val="0"/>
        <w:rPr>
          <w:rFonts w:ascii="Calibri" w:eastAsia="Times New Roman" w:hAnsi="Calibri" w:cs="Times New Roman"/>
          <w:b/>
          <w:bCs/>
          <w:sz w:val="24"/>
          <w:szCs w:val="24"/>
          <w:lang w:val="en-GB" w:eastAsia="ar-SA"/>
        </w:rPr>
      </w:pPr>
      <w:bookmarkStart w:id="3" w:name="_Toc5100328"/>
      <w:r w:rsidRPr="00B22B3F">
        <w:rPr>
          <w:rFonts w:ascii="Calibri" w:eastAsia="Times New Roman" w:hAnsi="Calibri" w:cs="Times New Roman"/>
          <w:b/>
          <w:bCs/>
          <w:sz w:val="24"/>
          <w:szCs w:val="24"/>
          <w:lang w:val="en-GB" w:eastAsia="ar-SA"/>
        </w:rPr>
        <w:t>Lawful Basis for Processing Personal Data</w:t>
      </w:r>
      <w:bookmarkEnd w:id="3"/>
    </w:p>
    <w:p w:rsidR="00B22B3F" w:rsidRPr="00B22B3F" w:rsidRDefault="00B22B3F" w:rsidP="00B22B3F">
      <w:pPr>
        <w:numPr>
          <w:ilvl w:val="0"/>
          <w:numId w:val="2"/>
        </w:numPr>
        <w:suppressAutoHyphens/>
        <w:autoSpaceDE w:val="0"/>
        <w:spacing w:before="240" w:after="0" w:line="240" w:lineRule="auto"/>
        <w:jc w:val="both"/>
        <w:rPr>
          <w:rFonts w:ascii="Calibri" w:eastAsia="Times New Roman" w:hAnsi="Calibri" w:cs="Calibri"/>
          <w:vanish/>
          <w:color w:val="000000"/>
          <w:szCs w:val="24"/>
          <w:lang w:val="en-GB" w:eastAsia="en-GB"/>
        </w:rPr>
      </w:pPr>
    </w:p>
    <w:p w:rsidR="00B22B3F" w:rsidRPr="00B22B3F" w:rsidRDefault="00B22B3F" w:rsidP="00B22B3F">
      <w:pPr>
        <w:numPr>
          <w:ilvl w:val="1"/>
          <w:numId w:val="2"/>
        </w:numPr>
        <w:suppressAutoHyphens/>
        <w:autoSpaceDE w:val="0"/>
        <w:spacing w:before="24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Whenever the school is processing personal data, all of the principles listed in the previous section(s), must be obeyed.  In addition, at least </w:t>
      </w:r>
      <w:r w:rsidRPr="00B22B3F">
        <w:rPr>
          <w:rFonts w:ascii="Calibri" w:eastAsia="Times New Roman" w:hAnsi="Calibri" w:cs="Calibri"/>
          <w:color w:val="000000"/>
          <w:szCs w:val="24"/>
          <w:u w:val="single"/>
          <w:lang w:val="en-GB" w:eastAsia="en-GB"/>
        </w:rPr>
        <w:t>one</w:t>
      </w:r>
      <w:r w:rsidRPr="00B22B3F">
        <w:rPr>
          <w:rFonts w:ascii="Calibri" w:eastAsia="Times New Roman" w:hAnsi="Calibri" w:cs="Calibri"/>
          <w:color w:val="000000"/>
          <w:szCs w:val="24"/>
          <w:lang w:val="en-GB" w:eastAsia="en-GB"/>
        </w:rPr>
        <w:t xml:space="preserve"> of the following bases (GDPR Article 6) must apply if the processing is to be lawful,</w:t>
      </w:r>
    </w:p>
    <w:p w:rsidR="00B22B3F" w:rsidRPr="00B22B3F" w:rsidRDefault="00B22B3F" w:rsidP="00B22B3F">
      <w:pPr>
        <w:numPr>
          <w:ilvl w:val="2"/>
          <w:numId w:val="2"/>
        </w:numPr>
        <w:suppressAutoHyphens/>
        <w:autoSpaceDE w:val="0"/>
        <w:spacing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compliance with a legal obligation</w:t>
      </w:r>
    </w:p>
    <w:p w:rsidR="00B22B3F" w:rsidRPr="00B22B3F" w:rsidRDefault="00B22B3F" w:rsidP="00B22B3F">
      <w:pPr>
        <w:numPr>
          <w:ilvl w:val="2"/>
          <w:numId w:val="2"/>
        </w:numPr>
        <w:suppressAutoHyphens/>
        <w:autoSpaceDE w:val="0"/>
        <w:spacing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necessity in the public interest</w:t>
      </w:r>
    </w:p>
    <w:p w:rsidR="00B22B3F" w:rsidRPr="00B22B3F" w:rsidRDefault="00B22B3F" w:rsidP="00B22B3F">
      <w:pPr>
        <w:numPr>
          <w:ilvl w:val="2"/>
          <w:numId w:val="2"/>
        </w:numPr>
        <w:suppressAutoHyphens/>
        <w:autoSpaceDE w:val="0"/>
        <w:spacing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legitimate interests of the controller</w:t>
      </w:r>
    </w:p>
    <w:p w:rsidR="00B22B3F" w:rsidRPr="00B22B3F" w:rsidRDefault="00B22B3F" w:rsidP="00B22B3F">
      <w:pPr>
        <w:numPr>
          <w:ilvl w:val="2"/>
          <w:numId w:val="2"/>
        </w:numPr>
        <w:suppressAutoHyphens/>
        <w:autoSpaceDE w:val="0"/>
        <w:spacing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contract</w:t>
      </w:r>
    </w:p>
    <w:p w:rsidR="00B22B3F" w:rsidRPr="00B22B3F" w:rsidRDefault="00B22B3F" w:rsidP="00B22B3F">
      <w:pPr>
        <w:numPr>
          <w:ilvl w:val="2"/>
          <w:numId w:val="2"/>
        </w:numPr>
        <w:suppressAutoHyphens/>
        <w:autoSpaceDE w:val="0"/>
        <w:spacing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consent</w:t>
      </w:r>
    </w:p>
    <w:p w:rsidR="00B22B3F" w:rsidRPr="00B22B3F" w:rsidRDefault="00B22B3F" w:rsidP="00B22B3F">
      <w:pPr>
        <w:numPr>
          <w:ilvl w:val="2"/>
          <w:numId w:val="2"/>
        </w:numPr>
        <w:suppressAutoHyphens/>
        <w:autoSpaceDE w:val="0"/>
        <w:spacing w:after="0" w:line="240" w:lineRule="auto"/>
        <w:ind w:left="1134" w:hanging="567"/>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color w:val="000000"/>
          <w:szCs w:val="24"/>
          <w:lang w:val="en-GB" w:eastAsia="en-GB"/>
        </w:rPr>
        <w:t>vital</w:t>
      </w:r>
      <w:proofErr w:type="gramEnd"/>
      <w:r w:rsidRPr="00B22B3F">
        <w:rPr>
          <w:rFonts w:ascii="Calibri" w:eastAsia="Times New Roman" w:hAnsi="Calibri" w:cs="Calibri"/>
          <w:color w:val="000000"/>
          <w:szCs w:val="24"/>
          <w:lang w:val="en-GB" w:eastAsia="en-GB"/>
        </w:rPr>
        <w:t xml:space="preserve"> interests of the data subject.</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smallCaps/>
          <w:color w:val="000000"/>
          <w:szCs w:val="24"/>
          <w:lang w:val="en-GB" w:eastAsia="en-GB"/>
        </w:rPr>
      </w:pPr>
      <w:r w:rsidRPr="00B22B3F">
        <w:rPr>
          <w:rFonts w:ascii="Calibri" w:eastAsia="Times New Roman" w:hAnsi="Calibri" w:cs="Calibri"/>
          <w:color w:val="000000"/>
          <w:szCs w:val="24"/>
          <w:lang w:val="en-GB" w:eastAsia="en-GB"/>
        </w:rPr>
        <w:t xml:space="preserve">When processing </w:t>
      </w:r>
      <w:r w:rsidRPr="00B22B3F">
        <w:rPr>
          <w:rFonts w:ascii="Calibri" w:eastAsia="Times New Roman" w:hAnsi="Calibri" w:cs="Calibri"/>
          <w:b/>
          <w:color w:val="000000"/>
          <w:szCs w:val="24"/>
          <w:lang w:val="en-GB" w:eastAsia="en-GB"/>
        </w:rPr>
        <w:t>special category personal data</w:t>
      </w:r>
      <w:r w:rsidRPr="00B22B3F">
        <w:rPr>
          <w:rFonts w:ascii="Calibri" w:eastAsia="Times New Roman" w:hAnsi="Calibri" w:cs="Calibri"/>
          <w:color w:val="000000"/>
          <w:szCs w:val="24"/>
          <w:lang w:val="en-GB" w:eastAsia="en-GB"/>
        </w:rPr>
        <w:t>, the school will ensure that it has additionally identified an appropriate lawful basis under GDPR Article 9.</w:t>
      </w:r>
      <w:r w:rsidRPr="00B22B3F">
        <w:rPr>
          <w:rFonts w:ascii="Calibri" w:eastAsia="Times New Roman" w:hAnsi="Calibri" w:cs="Calibri"/>
          <w:color w:val="000000"/>
          <w:szCs w:val="24"/>
          <w:vertAlign w:val="superscript"/>
          <w:lang w:val="en-GB" w:eastAsia="en-GB"/>
        </w:rPr>
        <w:footnoteReference w:id="3"/>
      </w:r>
      <w:r w:rsidRPr="00B22B3F">
        <w:rPr>
          <w:rFonts w:ascii="Calibri" w:eastAsia="Times New Roman" w:hAnsi="Calibri" w:cs="Calibri"/>
          <w:color w:val="000000"/>
          <w:szCs w:val="24"/>
          <w:lang w:val="en-GB" w:eastAsia="en-GB"/>
        </w:rPr>
        <w:t xml:space="preserve">  Special categories of personal data are those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B22B3F" w:rsidRPr="00B22B3F" w:rsidRDefault="00B22B3F" w:rsidP="00B22B3F">
      <w:pPr>
        <w:suppressAutoHyphens/>
        <w:autoSpaceDE w:val="0"/>
        <w:spacing w:before="240" w:after="0" w:line="240" w:lineRule="auto"/>
        <w:jc w:val="both"/>
        <w:rPr>
          <w:rFonts w:ascii="Calibri" w:eastAsia="Times New Roman" w:hAnsi="Calibri" w:cs="Calibri"/>
          <w:smallCaps/>
          <w:color w:val="000000"/>
          <w:szCs w:val="24"/>
          <w:lang w:val="en-GB" w:eastAsia="en-GB"/>
        </w:rPr>
      </w:pPr>
    </w:p>
    <w:p w:rsidR="00B22B3F" w:rsidRPr="00B22B3F" w:rsidRDefault="00B22B3F" w:rsidP="00B22B3F">
      <w:pPr>
        <w:keepNext/>
        <w:keepLines/>
        <w:tabs>
          <w:tab w:val="num" w:pos="432"/>
        </w:tabs>
        <w:suppressAutoHyphens/>
        <w:spacing w:before="360" w:after="0" w:line="240" w:lineRule="auto"/>
        <w:ind w:left="431" w:hanging="431"/>
        <w:outlineLvl w:val="0"/>
        <w:rPr>
          <w:rFonts w:ascii="Calibri" w:eastAsia="Times New Roman" w:hAnsi="Calibri" w:cs="Times New Roman"/>
          <w:b/>
          <w:bCs/>
          <w:sz w:val="24"/>
          <w:szCs w:val="24"/>
          <w:lang w:val="en-GB" w:eastAsia="ar-SA"/>
        </w:rPr>
      </w:pPr>
      <w:bookmarkStart w:id="4" w:name="_Toc5100329"/>
      <w:r w:rsidRPr="00B22B3F">
        <w:rPr>
          <w:rFonts w:ascii="Calibri" w:eastAsia="Times New Roman" w:hAnsi="Calibri" w:cs="Times New Roman"/>
          <w:b/>
          <w:bCs/>
          <w:sz w:val="24"/>
          <w:szCs w:val="24"/>
          <w:lang w:val="en-GB" w:eastAsia="ar-SA"/>
        </w:rPr>
        <w:lastRenderedPageBreak/>
        <w:t>Processing Activities Undertaken by the School</w:t>
      </w:r>
      <w:bookmarkEnd w:id="4"/>
    </w:p>
    <w:p w:rsidR="00B22B3F" w:rsidRPr="00B22B3F" w:rsidRDefault="00B22B3F" w:rsidP="00B22B3F">
      <w:pPr>
        <w:keepNext/>
        <w:keepLines/>
        <w:numPr>
          <w:ilvl w:val="0"/>
          <w:numId w:val="2"/>
        </w:numPr>
        <w:tabs>
          <w:tab w:val="left" w:pos="567"/>
        </w:tabs>
        <w:suppressAutoHyphens/>
        <w:autoSpaceDE w:val="0"/>
        <w:spacing w:before="240" w:after="0" w:line="240" w:lineRule="auto"/>
        <w:jc w:val="both"/>
        <w:rPr>
          <w:rFonts w:ascii="Calibri" w:eastAsia="Times New Roman" w:hAnsi="Calibri" w:cs="Calibri"/>
          <w:b/>
          <w:vanish/>
          <w:color w:val="000000"/>
          <w:szCs w:val="24"/>
          <w:lang w:val="en-GB" w:eastAsia="en-GB"/>
        </w:rPr>
      </w:pPr>
    </w:p>
    <w:p w:rsidR="00B22B3F" w:rsidRPr="00B22B3F" w:rsidRDefault="00B22B3F" w:rsidP="00B22B3F">
      <w:pPr>
        <w:keepNext/>
        <w:keepLines/>
        <w:numPr>
          <w:ilvl w:val="1"/>
          <w:numId w:val="2"/>
        </w:numPr>
        <w:tabs>
          <w:tab w:val="num" w:pos="1527"/>
        </w:tabs>
        <w:suppressAutoHyphens/>
        <w:autoSpaceDE w:val="0"/>
        <w:spacing w:before="240" w:after="0" w:line="240" w:lineRule="auto"/>
        <w:ind w:left="565"/>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4"/>
          <w:lang w:val="en-GB" w:eastAsia="en-GB"/>
        </w:rPr>
        <w:t>Record of Processing Activities</w:t>
      </w:r>
      <w:r w:rsidRPr="00B22B3F">
        <w:rPr>
          <w:rFonts w:ascii="Calibri" w:eastAsia="Times New Roman" w:hAnsi="Calibri" w:cs="Calibri"/>
          <w:color w:val="000000"/>
          <w:szCs w:val="24"/>
          <w:lang w:val="en-GB" w:eastAsia="en-GB"/>
        </w:rPr>
        <w:t xml:space="preserve"> This policy</w:t>
      </w:r>
      <w:r w:rsidRPr="00B22B3F">
        <w:rPr>
          <w:rFonts w:ascii="Calibri" w:eastAsia="Times New Roman" w:hAnsi="Calibri" w:cs="Calibri"/>
          <w:i/>
          <w:color w:val="000000"/>
          <w:szCs w:val="24"/>
          <w:lang w:val="en-GB" w:eastAsia="en-GB"/>
        </w:rPr>
        <w:t xml:space="preserve"> </w:t>
      </w:r>
      <w:r w:rsidRPr="00B22B3F">
        <w:rPr>
          <w:rFonts w:ascii="Calibri" w:eastAsia="Times New Roman" w:hAnsi="Calibri" w:cs="Calibri"/>
          <w:color w:val="000000"/>
          <w:szCs w:val="24"/>
          <w:lang w:val="en-GB" w:eastAsia="en-GB"/>
        </w:rPr>
        <w:t xml:space="preserve">sets out the purposes for which the school collects and uses personal data for each of the various categories of data held (student, staff, parent, </w:t>
      </w:r>
      <w:proofErr w:type="spellStart"/>
      <w:r w:rsidRPr="00B22B3F">
        <w:rPr>
          <w:rFonts w:ascii="Calibri" w:eastAsia="Times New Roman" w:hAnsi="Calibri" w:cs="Calibri"/>
          <w:color w:val="000000"/>
          <w:szCs w:val="24"/>
          <w:lang w:val="en-GB" w:eastAsia="en-GB"/>
        </w:rPr>
        <w:t>etc</w:t>
      </w:r>
      <w:proofErr w:type="spellEnd"/>
      <w:r w:rsidRPr="00B22B3F">
        <w:rPr>
          <w:rFonts w:ascii="Calibri" w:eastAsia="Times New Roman" w:hAnsi="Calibri" w:cs="Calibri"/>
          <w:color w:val="000000"/>
          <w:szCs w:val="24"/>
          <w:lang w:val="en-GB" w:eastAsia="en-GB"/>
        </w:rPr>
        <w:t xml:space="preserve">). </w:t>
      </w:r>
    </w:p>
    <w:p w:rsidR="00B22B3F" w:rsidRPr="00B22B3F" w:rsidRDefault="00B22B3F" w:rsidP="00B22B3F">
      <w:pPr>
        <w:keepLines/>
        <w:numPr>
          <w:ilvl w:val="1"/>
          <w:numId w:val="2"/>
        </w:numPr>
        <w:suppressAutoHyphens/>
        <w:autoSpaceDE w:val="0"/>
        <w:spacing w:before="240" w:after="0" w:line="240" w:lineRule="auto"/>
        <w:ind w:left="578" w:hanging="578"/>
        <w:jc w:val="both"/>
        <w:rPr>
          <w:rFonts w:ascii="Calibri" w:eastAsia="Calibri" w:hAnsi="Calibri" w:cs="Calibri"/>
          <w:szCs w:val="20"/>
          <w:lang w:val="en-GB"/>
        </w:rPr>
      </w:pPr>
      <w:r w:rsidRPr="00B22B3F">
        <w:rPr>
          <w:rFonts w:ascii="Calibri" w:eastAsia="Calibri" w:hAnsi="Calibri" w:cs="Calibri"/>
          <w:b/>
          <w:szCs w:val="20"/>
          <w:lang w:val="en-GB"/>
        </w:rPr>
        <w:t>Student Records</w:t>
      </w:r>
      <w:r w:rsidRPr="00B22B3F">
        <w:rPr>
          <w:rFonts w:ascii="Calibri" w:eastAsia="Calibri" w:hAnsi="Calibri" w:cs="Calibri"/>
          <w:szCs w:val="20"/>
          <w:lang w:val="en-GB"/>
        </w:rPr>
        <w:t xml:space="preserve"> The purposes for processing student personal data include the following: </w:t>
      </w:r>
      <w:r w:rsidRPr="00B22B3F">
        <w:rPr>
          <w:rFonts w:ascii="Calibri" w:eastAsia="Times New Roman" w:hAnsi="Calibri" w:cs="Calibri"/>
          <w:color w:val="000000"/>
          <w:szCs w:val="24"/>
          <w:vertAlign w:val="superscript"/>
          <w:lang w:val="en-GB" w:eastAsia="en-GB"/>
        </w:rPr>
        <w:footnoteReference w:id="4"/>
      </w:r>
      <w:r w:rsidRPr="00B22B3F">
        <w:rPr>
          <w:rFonts w:ascii="Calibri" w:eastAsia="Times New Roman" w:hAnsi="Calibri" w:cs="Calibri"/>
          <w:color w:val="000000"/>
          <w:szCs w:val="24"/>
          <w:lang w:val="en-GB" w:eastAsia="en-GB"/>
        </w:rPr>
        <w:t xml:space="preserve">  </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provide information prior to application/enrolment;</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determine whether an applicant satisfies the school’s admission criteria;</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comprehend the educational, social, physical and emotional needs of the student;</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deliver an education appropriate to the needs of the student;</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ensure that any student seeking an exemption from Irish meets the criteria;</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ensure that students benefit from relevant additional educational or financial supports;</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contact parents/guardians in case of emergency or in the case of school closure; </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Times New Roman" w:hAnsi="Calibri" w:cs="Calibri"/>
          <w:szCs w:val="20"/>
          <w:lang w:val="en-GB" w:eastAsia="ar-SA"/>
        </w:rPr>
        <w:t>to monitor progress and to provide a sound basis for advising students and parents/guardians;</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inform parents/guardians of their child’s educational progress etc.;</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communicate information about, and record participation in, school events etc.;</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compile yearbooks, establish a school website, and to keep a record of the history of the school;</w:t>
      </w:r>
    </w:p>
    <w:p w:rsidR="00B22B3F" w:rsidRPr="00B22B3F" w:rsidRDefault="00B22B3F" w:rsidP="00B22B3F">
      <w:pPr>
        <w:keepLines/>
        <w:numPr>
          <w:ilvl w:val="0"/>
          <w:numId w:val="6"/>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comply with legislative or administrative requirements;</w:t>
      </w:r>
    </w:p>
    <w:p w:rsidR="00B22B3F" w:rsidRPr="00B22B3F" w:rsidRDefault="00B22B3F" w:rsidP="00B22B3F">
      <w:pPr>
        <w:keepLines/>
        <w:widowControl w:val="0"/>
        <w:numPr>
          <w:ilvl w:val="0"/>
          <w:numId w:val="6"/>
        </w:numPr>
        <w:suppressAutoHyphens/>
        <w:spacing w:after="0" w:line="240" w:lineRule="auto"/>
        <w:ind w:left="1321"/>
        <w:contextualSpacing/>
        <w:jc w:val="both"/>
        <w:rPr>
          <w:rFonts w:ascii="Calibri" w:eastAsia="Calibri" w:hAnsi="Calibri" w:cs="Calibri"/>
          <w:szCs w:val="20"/>
          <w:lang w:val="en-GB"/>
        </w:rPr>
      </w:pPr>
      <w:r w:rsidRPr="00B22B3F">
        <w:rPr>
          <w:rFonts w:ascii="Calibri" w:eastAsia="Calibri" w:hAnsi="Calibri" w:cs="Calibri"/>
          <w:szCs w:val="20"/>
          <w:lang w:val="en-GB"/>
        </w:rPr>
        <w:t>to furnish documentation/ information about the student to the Department of Education and Skills, the State Exams Commission, the National Council for Special Education, TUSLA, and others in compliance with law and directions issued by government departments.</w:t>
      </w:r>
    </w:p>
    <w:p w:rsidR="00B22B3F" w:rsidRPr="00B22B3F" w:rsidRDefault="00B22B3F" w:rsidP="00B22B3F">
      <w:pPr>
        <w:keepNext/>
        <w:numPr>
          <w:ilvl w:val="1"/>
          <w:numId w:val="2"/>
        </w:numPr>
        <w:suppressAutoHyphens/>
        <w:autoSpaceDE w:val="0"/>
        <w:spacing w:before="240" w:after="0" w:line="240" w:lineRule="auto"/>
        <w:ind w:left="567" w:hanging="578"/>
        <w:jc w:val="both"/>
        <w:rPr>
          <w:rFonts w:ascii="Calibri" w:eastAsia="Times New Roman" w:hAnsi="Calibri" w:cs="Calibri"/>
          <w:szCs w:val="20"/>
          <w:lang w:val="en-GB" w:eastAsia="ar-SA"/>
        </w:rPr>
      </w:pPr>
      <w:r w:rsidRPr="00B22B3F">
        <w:rPr>
          <w:rFonts w:ascii="Calibri" w:eastAsia="Times New Roman" w:hAnsi="Calibri" w:cs="Calibri"/>
          <w:b/>
          <w:szCs w:val="20"/>
          <w:lang w:val="en-GB" w:eastAsia="ar-SA"/>
        </w:rPr>
        <w:t>Parent/Guardian Records</w:t>
      </w:r>
      <w:r w:rsidRPr="00B22B3F">
        <w:rPr>
          <w:rFonts w:ascii="Calibri" w:eastAsia="Times New Roman" w:hAnsi="Calibri" w:cs="Calibri"/>
          <w:szCs w:val="20"/>
          <w:lang w:val="en-GB" w:eastAsia="ar-SA"/>
        </w:rPr>
        <w:t xml:space="preserve"> The school does not keep personal files for parents or guardians. However, information </w:t>
      </w:r>
      <w:proofErr w:type="gramStart"/>
      <w:r w:rsidRPr="00B22B3F">
        <w:rPr>
          <w:rFonts w:ascii="Calibri" w:eastAsia="Times New Roman" w:hAnsi="Calibri" w:cs="Calibri"/>
          <w:szCs w:val="20"/>
          <w:lang w:val="en-GB" w:eastAsia="ar-SA"/>
        </w:rPr>
        <w:t>about,</w:t>
      </w:r>
      <w:proofErr w:type="gramEnd"/>
      <w:r w:rsidRPr="00B22B3F">
        <w:rPr>
          <w:rFonts w:ascii="Calibri" w:eastAsia="Times New Roman" w:hAnsi="Calibri" w:cs="Calibri"/>
          <w:szCs w:val="20"/>
          <w:lang w:val="en-GB" w:eastAsia="ar-SA"/>
        </w:rPr>
        <w:t xml:space="preserve"> or correspondence with, parents may be held in the files for each student. This information shall be treated in the same way as any other information in the student file.</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4"/>
          <w:u w:val="single"/>
          <w:lang w:val="en-GB" w:eastAsia="en-GB"/>
        </w:rPr>
      </w:pPr>
      <w:r w:rsidRPr="00B22B3F">
        <w:rPr>
          <w:rFonts w:ascii="Calibri" w:eastAsia="Times New Roman" w:hAnsi="Calibri" w:cs="Calibri"/>
          <w:b/>
          <w:color w:val="000000"/>
          <w:szCs w:val="24"/>
          <w:lang w:val="en-GB" w:eastAsia="en-GB"/>
        </w:rPr>
        <w:t>Staff Records</w:t>
      </w:r>
      <w:r w:rsidRPr="00B22B3F">
        <w:rPr>
          <w:rFonts w:ascii="Calibri" w:eastAsia="Times New Roman" w:hAnsi="Calibri" w:cs="Calibri"/>
          <w:color w:val="000000"/>
          <w:szCs w:val="24"/>
          <w:lang w:val="en-GB" w:eastAsia="en-GB"/>
        </w:rPr>
        <w:t xml:space="preserve"> </w:t>
      </w:r>
      <w:r w:rsidRPr="00B22B3F">
        <w:rPr>
          <w:rFonts w:ascii="Calibri" w:eastAsia="Calibri" w:hAnsi="Calibri" w:cs="Calibri"/>
          <w:szCs w:val="20"/>
          <w:lang w:val="en-GB"/>
        </w:rPr>
        <w:t>As well as records for existing members of staff (and former members of staff), records may also relate to applicants applying for positions within the school, trainee teachers and teachers under probation.  The purposes for which staff personal data is processed include the following:</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the management and administration of school business (now and in the future);</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to facilitate the payment of staff, and calculate other benefits/ entitlements (including reckonable service for the purpose of calculation of pension payments, entitlements and/or redundancy payments where relevant);</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Times New Roman" w:hAnsi="Calibri" w:cs="Calibri"/>
          <w:color w:val="000000"/>
          <w:szCs w:val="24"/>
          <w:lang w:val="en-GB" w:eastAsia="en-GB"/>
        </w:rPr>
        <w:t>to facilitate pension payments in the future;</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Times New Roman" w:hAnsi="Calibri" w:cs="Calibri"/>
          <w:color w:val="000000"/>
          <w:szCs w:val="24"/>
          <w:lang w:val="en-GB" w:eastAsia="en-GB"/>
        </w:rPr>
        <w:t>human resources management;</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Times New Roman" w:hAnsi="Calibri" w:cs="Calibri"/>
          <w:color w:val="000000"/>
          <w:szCs w:val="24"/>
          <w:lang w:val="en-GB" w:eastAsia="en-GB"/>
        </w:rPr>
        <w:t>recording promotions made (documentation relating to promotions applied for) and changes in responsibilities etc.;</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Times New Roman" w:hAnsi="Calibri" w:cs="Calibri"/>
          <w:color w:val="000000"/>
          <w:szCs w:val="24"/>
          <w:lang w:val="en-GB" w:eastAsia="en-GB"/>
        </w:rPr>
        <w:t xml:space="preserve">to enable the school to comply with its obligations as an employer including the preservation of a safe, efficient working and teaching environment (including complying with its responsibilities under the </w:t>
      </w:r>
      <w:r w:rsidRPr="00B22B3F">
        <w:rPr>
          <w:rFonts w:ascii="Calibri" w:eastAsia="Times New Roman" w:hAnsi="Calibri" w:cs="Calibri"/>
          <w:i/>
          <w:color w:val="000000"/>
          <w:szCs w:val="24"/>
          <w:lang w:val="en-GB" w:eastAsia="en-GB"/>
        </w:rPr>
        <w:t>Safety, Health and Welfare at Work Act. 2005</w:t>
      </w:r>
      <w:r w:rsidRPr="00B22B3F">
        <w:rPr>
          <w:rFonts w:ascii="Calibri" w:eastAsia="Times New Roman" w:hAnsi="Calibri" w:cs="Calibri"/>
          <w:color w:val="000000"/>
          <w:szCs w:val="24"/>
          <w:lang w:val="en-GB" w:eastAsia="en-GB"/>
        </w:rPr>
        <w:t>);</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r w:rsidRPr="00B22B3F">
        <w:rPr>
          <w:rFonts w:ascii="Calibri" w:eastAsia="Times New Roman" w:hAnsi="Calibri" w:cs="Calibri"/>
          <w:color w:val="000000"/>
          <w:szCs w:val="24"/>
          <w:lang w:val="en-GB" w:eastAsia="en-GB"/>
        </w:rPr>
        <w:t>to enable the school to comply with requirements set down by the Department of Education and Skills, the Revenue Commissioners, the National Council for Special Education, TUSLA, the HSE, and any other governmental, statutory and/or regulatory departments and/or agencies;</w:t>
      </w:r>
    </w:p>
    <w:p w:rsidR="00B22B3F" w:rsidRPr="00B22B3F" w:rsidRDefault="00B22B3F" w:rsidP="00B22B3F">
      <w:pPr>
        <w:numPr>
          <w:ilvl w:val="0"/>
          <w:numId w:val="3"/>
        </w:numPr>
        <w:suppressAutoHyphens/>
        <w:spacing w:after="0" w:line="240" w:lineRule="auto"/>
        <w:contextualSpacing/>
        <w:jc w:val="both"/>
        <w:rPr>
          <w:rFonts w:ascii="Calibri" w:eastAsia="Calibri" w:hAnsi="Calibri" w:cs="Calibri"/>
          <w:szCs w:val="20"/>
          <w:lang w:val="en-GB"/>
        </w:rPr>
      </w:pPr>
      <w:proofErr w:type="gramStart"/>
      <w:r w:rsidRPr="00B22B3F">
        <w:rPr>
          <w:rFonts w:ascii="Calibri" w:eastAsia="Times New Roman" w:hAnsi="Calibri" w:cs="Calibri"/>
          <w:color w:val="000000"/>
          <w:szCs w:val="24"/>
          <w:lang w:val="en-GB" w:eastAsia="en-GB"/>
        </w:rPr>
        <w:t>and</w:t>
      </w:r>
      <w:proofErr w:type="gramEnd"/>
      <w:r w:rsidRPr="00B22B3F">
        <w:rPr>
          <w:rFonts w:ascii="Calibri" w:eastAsia="Times New Roman" w:hAnsi="Calibri" w:cs="Calibri"/>
          <w:color w:val="000000"/>
          <w:szCs w:val="24"/>
          <w:lang w:val="en-GB" w:eastAsia="en-GB"/>
        </w:rPr>
        <w:t xml:space="preserve"> for compliance with legislation relevant to the school.</w:t>
      </w:r>
    </w:p>
    <w:p w:rsidR="00B22B3F" w:rsidRPr="00B22B3F" w:rsidRDefault="00B22B3F" w:rsidP="00B22B3F">
      <w:pPr>
        <w:keepNext/>
        <w:numPr>
          <w:ilvl w:val="1"/>
          <w:numId w:val="2"/>
        </w:numPr>
        <w:suppressAutoHyphens/>
        <w:autoSpaceDE w:val="0"/>
        <w:spacing w:before="240" w:after="120" w:line="240" w:lineRule="auto"/>
        <w:ind w:left="567" w:hanging="578"/>
        <w:jc w:val="both"/>
        <w:rPr>
          <w:rFonts w:ascii="Calibri" w:eastAsia="Times New Roman" w:hAnsi="Calibri" w:cs="Calibri"/>
          <w:color w:val="000000"/>
          <w:szCs w:val="24"/>
          <w:lang w:val="en-GB" w:eastAsia="en-GB"/>
        </w:rPr>
      </w:pPr>
      <w:r w:rsidRPr="00B22B3F">
        <w:rPr>
          <w:rFonts w:ascii="Calibri" w:eastAsia="Times New Roman" w:hAnsi="Calibri" w:cs="Calibri"/>
          <w:b/>
          <w:szCs w:val="20"/>
          <w:lang w:val="en-GB" w:eastAsia="ar-SA"/>
        </w:rPr>
        <w:lastRenderedPageBreak/>
        <w:t>Board</w:t>
      </w:r>
      <w:r w:rsidRPr="00B22B3F">
        <w:rPr>
          <w:rFonts w:ascii="Calibri" w:eastAsia="Times New Roman" w:hAnsi="Calibri" w:cs="Calibri"/>
          <w:b/>
          <w:color w:val="000000"/>
          <w:szCs w:val="24"/>
          <w:lang w:val="en-GB" w:eastAsia="en-GB"/>
        </w:rPr>
        <w:t xml:space="preserve"> of Management Records</w:t>
      </w:r>
      <w:r w:rsidRPr="00B22B3F">
        <w:rPr>
          <w:rFonts w:ascii="Calibri" w:eastAsia="Times New Roman" w:hAnsi="Calibri" w:cs="Calibri"/>
          <w:color w:val="000000"/>
          <w:szCs w:val="24"/>
          <w:lang w:val="en-GB" w:eastAsia="en-GB"/>
        </w:rPr>
        <w:t xml:space="preserve"> Board of Management records are kept in accordance with the Education Act 1998 and other applicable legislation. Minutes of Board of Management meetings record attendance, items discussed and decisions taken.  Board of Management business is considered confidential to the members of the Board.</w:t>
      </w:r>
    </w:p>
    <w:p w:rsidR="00B22B3F" w:rsidRPr="00B22B3F" w:rsidRDefault="00B22B3F" w:rsidP="00B22B3F">
      <w:pPr>
        <w:keepNext/>
        <w:numPr>
          <w:ilvl w:val="1"/>
          <w:numId w:val="2"/>
        </w:numPr>
        <w:suppressAutoHyphens/>
        <w:autoSpaceDE w:val="0"/>
        <w:spacing w:before="240" w:after="120" w:line="240" w:lineRule="auto"/>
        <w:ind w:left="567" w:hanging="578"/>
        <w:jc w:val="both"/>
        <w:rPr>
          <w:rFonts w:ascii="Calibri" w:eastAsia="Times New Roman" w:hAnsi="Calibri" w:cs="Calibri"/>
          <w:color w:val="000000"/>
          <w:szCs w:val="24"/>
          <w:lang w:val="en-GB" w:eastAsia="en-GB"/>
        </w:rPr>
      </w:pPr>
      <w:r w:rsidRPr="00B22B3F">
        <w:rPr>
          <w:rFonts w:ascii="Calibri" w:eastAsia="Times New Roman" w:hAnsi="Calibri" w:cs="Calibri"/>
          <w:b/>
          <w:szCs w:val="20"/>
          <w:lang w:val="en-GB" w:eastAsia="ar-SA"/>
        </w:rPr>
        <w:t>Financial</w:t>
      </w:r>
      <w:r w:rsidRPr="00B22B3F">
        <w:rPr>
          <w:rFonts w:ascii="Calibri" w:eastAsia="Times New Roman" w:hAnsi="Calibri" w:cs="Calibri"/>
          <w:b/>
          <w:iCs/>
          <w:szCs w:val="20"/>
          <w:lang w:val="en-GB" w:eastAsia="ar-SA"/>
        </w:rPr>
        <w:t xml:space="preserve"> Records</w:t>
      </w:r>
      <w:r w:rsidRPr="00B22B3F">
        <w:rPr>
          <w:rFonts w:ascii="Calibri" w:eastAsia="Times New Roman" w:hAnsi="Calibri" w:cs="Calibri"/>
          <w:b/>
          <w:smallCaps/>
          <w:color w:val="000000"/>
          <w:szCs w:val="24"/>
          <w:lang w:val="en-GB" w:eastAsia="en-GB"/>
        </w:rPr>
        <w:t xml:space="preserve"> </w:t>
      </w:r>
      <w:r w:rsidRPr="00B22B3F">
        <w:rPr>
          <w:rFonts w:ascii="Calibri" w:eastAsia="Times New Roman" w:hAnsi="Calibri" w:cs="Calibri"/>
          <w:szCs w:val="20"/>
          <w:lang w:val="en-GB" w:eastAsia="ar-SA"/>
        </w:rPr>
        <w:t>This information is required for routine management and administration of the school’s financial affairs, including the payment of fees, invoices, the compiling of annual financial accounts and complying with audits and investigations by the Revenue Commissioners.</w:t>
      </w:r>
    </w:p>
    <w:p w:rsidR="00B22B3F" w:rsidRPr="00B22B3F" w:rsidRDefault="00B22B3F" w:rsidP="00B22B3F">
      <w:pPr>
        <w:numPr>
          <w:ilvl w:val="1"/>
          <w:numId w:val="2"/>
        </w:numPr>
        <w:suppressAutoHyphens/>
        <w:autoSpaceDE w:val="0"/>
        <w:spacing w:before="240" w:after="0" w:line="240" w:lineRule="auto"/>
        <w:ind w:left="567" w:hanging="578"/>
        <w:jc w:val="both"/>
        <w:rPr>
          <w:rFonts w:ascii="Calibri" w:eastAsia="Calibri" w:hAnsi="Calibri" w:cs="Calibri"/>
          <w:szCs w:val="20"/>
          <w:lang w:val="en-GB"/>
        </w:rPr>
      </w:pPr>
      <w:r w:rsidRPr="00B22B3F">
        <w:rPr>
          <w:rFonts w:ascii="Calibri" w:eastAsia="Times New Roman" w:hAnsi="Calibri" w:cs="Calibri"/>
          <w:b/>
          <w:szCs w:val="20"/>
          <w:lang w:val="en-GB" w:eastAsia="ar-SA"/>
        </w:rPr>
        <w:t xml:space="preserve">CCTV Records </w:t>
      </w:r>
      <w:r w:rsidRPr="00B22B3F">
        <w:rPr>
          <w:rFonts w:ascii="Calibri" w:eastAsia="Times New Roman" w:hAnsi="Calibri" w:cs="Calibri"/>
          <w:szCs w:val="20"/>
          <w:lang w:val="en-GB" w:eastAsia="ar-SA"/>
        </w:rPr>
        <w:t xml:space="preserve">The school processes personal data in the form of recorded CCTV images.  </w:t>
      </w:r>
      <w:r w:rsidRPr="00B22B3F">
        <w:rPr>
          <w:rFonts w:ascii="Calibri" w:eastAsia="Calibri" w:hAnsi="Calibri" w:cs="Calibri"/>
          <w:szCs w:val="20"/>
          <w:lang w:val="en-GB"/>
        </w:rPr>
        <w:t xml:space="preserve">We use CCTV for the following purposes: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secure and protect the school’s premises and assets;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deter crime and anti-social behaviour;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assist in the investigation, detection, and prosecution of offences;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monitor areas in which cash and/or goods are handled;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deter bullying and/or harassment;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maintain good order and ensure the school’s Code of Behaviour is respected;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 xml:space="preserve">to provide a safe environment for all staff and students; </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r w:rsidRPr="00B22B3F">
        <w:rPr>
          <w:rFonts w:ascii="Calibri" w:eastAsia="Calibri" w:hAnsi="Calibri" w:cs="Calibri"/>
          <w:szCs w:val="20"/>
          <w:lang w:val="en-GB"/>
        </w:rPr>
        <w:t>for the taking and defence of litigation;</w:t>
      </w:r>
    </w:p>
    <w:p w:rsidR="00B22B3F" w:rsidRPr="00B22B3F" w:rsidRDefault="00B22B3F" w:rsidP="00B22B3F">
      <w:pPr>
        <w:numPr>
          <w:ilvl w:val="0"/>
          <w:numId w:val="5"/>
        </w:numPr>
        <w:suppressAutoHyphens/>
        <w:spacing w:after="0" w:line="240" w:lineRule="auto"/>
        <w:contextualSpacing/>
        <w:jc w:val="both"/>
        <w:rPr>
          <w:rFonts w:ascii="Calibri" w:eastAsia="Calibri" w:hAnsi="Calibri" w:cs="Calibri"/>
          <w:szCs w:val="20"/>
          <w:lang w:val="en-GB"/>
        </w:rPr>
      </w:pPr>
      <w:proofErr w:type="gramStart"/>
      <w:r w:rsidRPr="00B22B3F">
        <w:rPr>
          <w:rFonts w:ascii="Calibri" w:eastAsia="Calibri" w:hAnsi="Calibri" w:cs="Calibri"/>
          <w:szCs w:val="20"/>
          <w:lang w:val="en-GB"/>
        </w:rPr>
        <w:t>for</w:t>
      </w:r>
      <w:proofErr w:type="gramEnd"/>
      <w:r w:rsidRPr="00B22B3F">
        <w:rPr>
          <w:rFonts w:ascii="Calibri" w:eastAsia="Calibri" w:hAnsi="Calibri" w:cs="Calibri"/>
          <w:szCs w:val="20"/>
          <w:lang w:val="en-GB"/>
        </w:rPr>
        <w:t xml:space="preserve"> verification purposes and for dispute-resolution, particularly in circumstances where there is a dispute as to facts and where the recordings may be capable of resolving that dispute.</w:t>
      </w:r>
    </w:p>
    <w:p w:rsidR="00B22B3F" w:rsidRPr="00B22B3F" w:rsidRDefault="00B22B3F" w:rsidP="00B22B3F">
      <w:pPr>
        <w:keepNext/>
        <w:tabs>
          <w:tab w:val="num" w:pos="432"/>
        </w:tabs>
        <w:suppressAutoHyphens/>
        <w:spacing w:before="360" w:after="0" w:line="240" w:lineRule="auto"/>
        <w:ind w:left="431" w:hanging="431"/>
        <w:outlineLvl w:val="0"/>
        <w:rPr>
          <w:rFonts w:ascii="Calibri" w:eastAsia="Times New Roman" w:hAnsi="Calibri" w:cs="Times New Roman"/>
          <w:b/>
          <w:bCs/>
          <w:sz w:val="24"/>
          <w:szCs w:val="24"/>
          <w:lang w:val="en-GB" w:eastAsia="ar-SA"/>
        </w:rPr>
      </w:pPr>
      <w:bookmarkStart w:id="5" w:name="_Toc5100330"/>
      <w:r w:rsidRPr="00B22B3F">
        <w:rPr>
          <w:rFonts w:ascii="Calibri" w:eastAsia="Times New Roman" w:hAnsi="Calibri" w:cs="Times New Roman"/>
          <w:b/>
          <w:bCs/>
          <w:sz w:val="24"/>
          <w:szCs w:val="24"/>
          <w:lang w:val="en-GB" w:eastAsia="ar-SA"/>
        </w:rPr>
        <w:t>Recipients</w:t>
      </w:r>
      <w:bookmarkEnd w:id="5"/>
      <w:r w:rsidRPr="00B22B3F">
        <w:rPr>
          <w:rFonts w:ascii="Calibri" w:eastAsia="Times New Roman" w:hAnsi="Calibri" w:cs="Times New Roman"/>
          <w:b/>
          <w:bCs/>
          <w:sz w:val="24"/>
          <w:szCs w:val="24"/>
          <w:lang w:val="en-GB" w:eastAsia="ar-SA"/>
        </w:rPr>
        <w:t xml:space="preserve"> </w:t>
      </w:r>
    </w:p>
    <w:p w:rsidR="00B22B3F" w:rsidRPr="00B22B3F" w:rsidRDefault="00B22B3F" w:rsidP="00B22B3F">
      <w:pPr>
        <w:numPr>
          <w:ilvl w:val="0"/>
          <w:numId w:val="2"/>
        </w:numPr>
        <w:suppressAutoHyphens/>
        <w:autoSpaceDE w:val="0"/>
        <w:spacing w:before="240" w:after="0" w:line="240" w:lineRule="auto"/>
        <w:jc w:val="both"/>
        <w:rPr>
          <w:rFonts w:ascii="Calibri" w:eastAsia="Times New Roman" w:hAnsi="Calibri" w:cs="Calibri"/>
          <w:b/>
          <w:vanish/>
          <w:color w:val="000000"/>
          <w:szCs w:val="20"/>
          <w:lang w:val="en-GB" w:eastAsia="en-GB"/>
        </w:rPr>
      </w:pPr>
    </w:p>
    <w:p w:rsidR="00B22B3F" w:rsidRPr="00B22B3F" w:rsidRDefault="00B22B3F" w:rsidP="00B22B3F">
      <w:pPr>
        <w:numPr>
          <w:ilvl w:val="1"/>
          <w:numId w:val="2"/>
        </w:numPr>
        <w:suppressAutoHyphens/>
        <w:autoSpaceDE w:val="0"/>
        <w:spacing w:before="240" w:after="0" w:line="240" w:lineRule="auto"/>
        <w:jc w:val="both"/>
        <w:rPr>
          <w:rFonts w:ascii="Calibri" w:eastAsia="Times New Roman" w:hAnsi="Calibri" w:cs="Calibri"/>
          <w:b/>
          <w:color w:val="000000"/>
          <w:szCs w:val="20"/>
          <w:lang w:val="en-GB" w:eastAsia="en-GB"/>
        </w:rPr>
      </w:pPr>
      <w:r w:rsidRPr="00B22B3F">
        <w:rPr>
          <w:rFonts w:ascii="Calibri" w:eastAsia="Times New Roman" w:hAnsi="Calibri" w:cs="Calibri"/>
          <w:b/>
          <w:color w:val="000000"/>
          <w:szCs w:val="20"/>
          <w:lang w:val="en-GB" w:eastAsia="en-GB"/>
        </w:rPr>
        <w:t>Recipients</w:t>
      </w:r>
      <w:r w:rsidRPr="00B22B3F">
        <w:rPr>
          <w:rFonts w:ascii="Calibri" w:eastAsia="Times New Roman" w:hAnsi="Calibri" w:cs="Calibri"/>
          <w:color w:val="000000"/>
          <w:szCs w:val="20"/>
          <w:lang w:val="en-GB" w:eastAsia="en-GB"/>
        </w:rPr>
        <w:t xml:space="preserve"> These are defined as </w:t>
      </w:r>
      <w:r w:rsidRPr="00B22B3F">
        <w:rPr>
          <w:rFonts w:ascii="Calibri" w:eastAsia="Calibri" w:hAnsi="Calibri" w:cs="Calibri"/>
          <w:szCs w:val="20"/>
          <w:lang w:val="en-GB"/>
        </w:rPr>
        <w:t>organisations and individuals</w:t>
      </w:r>
      <w:r w:rsidRPr="00B22B3F">
        <w:rPr>
          <w:rFonts w:ascii="Calibri" w:eastAsia="Times New Roman" w:hAnsi="Calibri" w:cs="Calibri"/>
          <w:color w:val="000000"/>
          <w:szCs w:val="20"/>
          <w:lang w:val="en-GB" w:eastAsia="en-GB"/>
        </w:rPr>
        <w:t xml:space="preserve"> to whom the school transfers or discloses personal data.  Recipients may be data controllers, joint controllers or processors.  A list of the categories of recipients used by the school is provided in the appendices (Appendix 3).  This list may be subject to change from time to time.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b/>
          <w:color w:val="000000"/>
          <w:szCs w:val="20"/>
          <w:lang w:val="en-GB" w:eastAsia="en-GB"/>
        </w:rPr>
      </w:pPr>
      <w:r w:rsidRPr="00B22B3F">
        <w:rPr>
          <w:rFonts w:ascii="Calibri" w:eastAsia="Times New Roman" w:hAnsi="Calibri" w:cs="Calibri"/>
          <w:b/>
          <w:color w:val="000000"/>
          <w:szCs w:val="20"/>
          <w:lang w:val="en-GB" w:eastAsia="en-GB"/>
        </w:rPr>
        <w:t>Data Sharing Guidelines</w:t>
      </w:r>
    </w:p>
    <w:p w:rsidR="00B22B3F" w:rsidRPr="00B22B3F" w:rsidRDefault="00B22B3F" w:rsidP="00B22B3F">
      <w:pPr>
        <w:numPr>
          <w:ilvl w:val="0"/>
          <w:numId w:val="8"/>
        </w:numPr>
        <w:suppressAutoHyphens/>
        <w:spacing w:before="120" w:after="0" w:line="240" w:lineRule="auto"/>
        <w:jc w:val="both"/>
        <w:rPr>
          <w:rFonts w:ascii="Calibri" w:eastAsia="Calibri" w:hAnsi="Calibri" w:cs="Calibri"/>
          <w:szCs w:val="20"/>
          <w:lang w:val="en-GB"/>
        </w:rPr>
      </w:pPr>
      <w:r w:rsidRPr="00B22B3F">
        <w:rPr>
          <w:rFonts w:ascii="Calibri" w:eastAsia="Calibri" w:hAnsi="Calibri" w:cs="Calibri"/>
          <w:szCs w:val="20"/>
          <w:lang w:val="en-GB"/>
        </w:rPr>
        <w:t xml:space="preserve">From time to time the school may disclose Personal Data to third parties, or allow third parties to access specific Personal data under its control.  An example could arise should </w:t>
      </w:r>
      <w:proofErr w:type="spellStart"/>
      <w:r w:rsidRPr="00B22B3F">
        <w:rPr>
          <w:rFonts w:ascii="Calibri" w:eastAsia="Calibri" w:hAnsi="Calibri" w:cs="Calibri"/>
          <w:szCs w:val="20"/>
          <w:lang w:val="en-GB"/>
        </w:rPr>
        <w:t>Gardai</w:t>
      </w:r>
      <w:proofErr w:type="spellEnd"/>
      <w:r w:rsidRPr="00B22B3F">
        <w:rPr>
          <w:rFonts w:ascii="Calibri" w:eastAsia="Calibri" w:hAnsi="Calibri" w:cs="Calibri"/>
          <w:szCs w:val="20"/>
          <w:lang w:val="en-GB"/>
        </w:rPr>
        <w:t xml:space="preserve"> submit a valid request under Section 41(b) of the Irish Data Protection Act which allows for </w:t>
      </w:r>
      <w:r w:rsidRPr="00B22B3F">
        <w:rPr>
          <w:rFonts w:ascii="Calibri" w:eastAsia="Calibri" w:hAnsi="Calibri" w:cs="Calibri"/>
          <w:i/>
          <w:szCs w:val="20"/>
          <w:lang w:val="en-GB"/>
        </w:rPr>
        <w:t>processing necessary and proportionate for the purposes of preventing, detecting, investigating or prosecuting criminal offences.</w:t>
      </w:r>
    </w:p>
    <w:p w:rsidR="00B22B3F" w:rsidRPr="00B22B3F" w:rsidRDefault="00B22B3F" w:rsidP="00B22B3F">
      <w:pPr>
        <w:numPr>
          <w:ilvl w:val="0"/>
          <w:numId w:val="8"/>
        </w:numPr>
        <w:suppressAutoHyphens/>
        <w:spacing w:before="120" w:after="0" w:line="240" w:lineRule="auto"/>
        <w:jc w:val="both"/>
        <w:rPr>
          <w:rFonts w:ascii="Calibri" w:eastAsia="Calibri" w:hAnsi="Calibri" w:cs="Calibri"/>
          <w:szCs w:val="20"/>
          <w:lang w:val="en-GB"/>
        </w:rPr>
      </w:pPr>
      <w:r w:rsidRPr="00B22B3F">
        <w:rPr>
          <w:rFonts w:ascii="Calibri" w:eastAsia="Calibri" w:hAnsi="Calibri" w:cs="Calibri"/>
          <w:szCs w:val="20"/>
          <w:lang w:val="en-GB"/>
        </w:rPr>
        <w:t>In all circumstances where personal data is shared with others, the school will ensure that there is an appropriate lawful basis in place (GDPR Articles 6, 9 as appropriate).  We will not share information with anyone without consent unless another lawful basis allows us to do so.</w:t>
      </w:r>
    </w:p>
    <w:p w:rsidR="00B22B3F" w:rsidRPr="00B22B3F" w:rsidRDefault="00B22B3F" w:rsidP="00B22B3F">
      <w:pPr>
        <w:numPr>
          <w:ilvl w:val="0"/>
          <w:numId w:val="8"/>
        </w:numPr>
        <w:suppressAutoHyphens/>
        <w:spacing w:before="120" w:after="0" w:line="240" w:lineRule="auto"/>
        <w:jc w:val="both"/>
        <w:rPr>
          <w:rFonts w:ascii="Calibri" w:eastAsia="Calibri" w:hAnsi="Calibri" w:cs="Calibri"/>
          <w:szCs w:val="20"/>
          <w:lang w:val="en-GB"/>
        </w:rPr>
      </w:pPr>
      <w:r w:rsidRPr="00B22B3F">
        <w:rPr>
          <w:rFonts w:ascii="Calibri" w:eastAsia="Calibri" w:hAnsi="Calibri" w:cs="Calibri"/>
          <w:szCs w:val="20"/>
          <w:lang w:val="en-GB"/>
        </w:rPr>
        <w:t>Most data transfer to other bodies arises as a consequence of legal obligations that are on the school, and the majority of the data recipients are Controllers in their own right, for example, the Department of Education and Skills.  As such their actions will be governed by national and European data protection legislation as well their own organisational policies.</w:t>
      </w:r>
      <w:r w:rsidRPr="00B22B3F">
        <w:rPr>
          <w:rFonts w:ascii="Calibri" w:eastAsia="Calibri" w:hAnsi="Calibri" w:cs="Calibri"/>
          <w:szCs w:val="20"/>
          <w:vertAlign w:val="superscript"/>
          <w:lang w:val="en-GB"/>
        </w:rPr>
        <w:footnoteReference w:id="5"/>
      </w:r>
      <w:r w:rsidRPr="00B22B3F">
        <w:rPr>
          <w:rFonts w:ascii="Calibri" w:eastAsia="Calibri" w:hAnsi="Calibri" w:cs="Calibri"/>
          <w:szCs w:val="20"/>
          <w:lang w:val="en-GB"/>
        </w:rPr>
        <w:t xml:space="preserve"> </w:t>
      </w:r>
    </w:p>
    <w:p w:rsidR="00B22B3F" w:rsidRPr="00B22B3F" w:rsidRDefault="00B22B3F" w:rsidP="00B22B3F">
      <w:pPr>
        <w:numPr>
          <w:ilvl w:val="0"/>
          <w:numId w:val="8"/>
        </w:numPr>
        <w:suppressAutoHyphens/>
        <w:spacing w:before="120" w:after="0" w:line="240" w:lineRule="auto"/>
        <w:jc w:val="both"/>
        <w:rPr>
          <w:rFonts w:ascii="Calibri" w:eastAsia="Calibri" w:hAnsi="Calibri" w:cs="Calibri"/>
          <w:szCs w:val="20"/>
          <w:lang w:val="en-GB"/>
        </w:rPr>
      </w:pPr>
      <w:r w:rsidRPr="00B22B3F">
        <w:rPr>
          <w:rFonts w:ascii="Calibri" w:eastAsia="Calibri" w:hAnsi="Calibri" w:cs="Calibri"/>
          <w:szCs w:val="20"/>
          <w:lang w:val="en-GB"/>
        </w:rPr>
        <w:t xml:space="preserve">Some of the school’s operations require support from specialist service providers.  For example, the school may use remote IT back-up and restore services to maintain data security and integrity.  In cases such as these, where we use specialist data processors, we will ensure that the appropriate security guarantees have been provided and that there is a signed processing agreement in place. </w:t>
      </w:r>
    </w:p>
    <w:p w:rsidR="00B22B3F" w:rsidRPr="00B22B3F" w:rsidRDefault="00B22B3F" w:rsidP="00B22B3F">
      <w:pPr>
        <w:keepNext/>
        <w:tabs>
          <w:tab w:val="num" w:pos="432"/>
        </w:tabs>
        <w:suppressAutoHyphens/>
        <w:spacing w:before="360" w:after="0" w:line="240" w:lineRule="auto"/>
        <w:ind w:left="431" w:hanging="431"/>
        <w:outlineLvl w:val="0"/>
        <w:rPr>
          <w:rFonts w:ascii="Calibri" w:eastAsia="Times New Roman" w:hAnsi="Calibri" w:cs="Times New Roman"/>
          <w:b/>
          <w:bCs/>
          <w:sz w:val="24"/>
          <w:szCs w:val="24"/>
          <w:lang w:val="en-GB" w:eastAsia="ar-SA"/>
        </w:rPr>
      </w:pPr>
      <w:bookmarkStart w:id="6" w:name="_Toc5100331"/>
      <w:r w:rsidRPr="00B22B3F">
        <w:rPr>
          <w:rFonts w:ascii="Calibri" w:eastAsia="Times New Roman" w:hAnsi="Calibri" w:cs="Times New Roman"/>
          <w:b/>
          <w:bCs/>
          <w:sz w:val="24"/>
          <w:szCs w:val="24"/>
          <w:lang w:val="en-GB" w:eastAsia="ar-SA"/>
        </w:rPr>
        <w:lastRenderedPageBreak/>
        <w:t>Personal Data Breaches</w:t>
      </w:r>
      <w:bookmarkEnd w:id="6"/>
    </w:p>
    <w:p w:rsidR="00B22B3F" w:rsidRPr="00B22B3F" w:rsidRDefault="00B22B3F" w:rsidP="00B22B3F">
      <w:pPr>
        <w:numPr>
          <w:ilvl w:val="0"/>
          <w:numId w:val="2"/>
        </w:numPr>
        <w:suppressAutoHyphens/>
        <w:autoSpaceDE w:val="0"/>
        <w:spacing w:before="240" w:after="0" w:line="240" w:lineRule="auto"/>
        <w:jc w:val="both"/>
        <w:rPr>
          <w:rFonts w:ascii="Calibri" w:eastAsia="Times New Roman" w:hAnsi="Calibri" w:cs="Calibri"/>
          <w:b/>
          <w:vanish/>
          <w:color w:val="000000"/>
          <w:szCs w:val="20"/>
          <w:lang w:val="en-GB" w:eastAsia="en-GB"/>
        </w:rPr>
      </w:pPr>
    </w:p>
    <w:p w:rsidR="00B22B3F" w:rsidRPr="00B22B3F" w:rsidRDefault="00B22B3F" w:rsidP="00B22B3F">
      <w:pPr>
        <w:numPr>
          <w:ilvl w:val="1"/>
          <w:numId w:val="2"/>
        </w:num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Definition of a Personal Data Breach</w:t>
      </w:r>
      <w:r w:rsidRPr="00B22B3F">
        <w:rPr>
          <w:rFonts w:ascii="Calibri" w:eastAsia="Times New Roman" w:hAnsi="Calibri" w:cs="Calibri"/>
          <w:color w:val="000000"/>
          <w:szCs w:val="20"/>
          <w:lang w:val="en-GB" w:eastAsia="en-GB"/>
        </w:rPr>
        <w:t xml:space="preserve"> A personal data breach is defined as a breach of security leading to the accidental or unlawful destruction, loss, alteration, unauthorised disclosure of, or access to, personal data transmitted, stored or otherwise processed. </w:t>
      </w:r>
    </w:p>
    <w:p w:rsidR="00B22B3F" w:rsidRPr="00B22B3F" w:rsidRDefault="00B22B3F" w:rsidP="00B22B3F">
      <w:pPr>
        <w:keepNext/>
        <w:numPr>
          <w:ilvl w:val="1"/>
          <w:numId w:val="2"/>
        </w:numPr>
        <w:suppressAutoHyphens/>
        <w:autoSpaceDE w:val="0"/>
        <w:spacing w:before="240" w:after="0" w:line="240" w:lineRule="auto"/>
        <w:ind w:left="578" w:hanging="578"/>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Consequences of a Data Breach</w:t>
      </w:r>
      <w:r w:rsidRPr="00B22B3F">
        <w:rPr>
          <w:rFonts w:ascii="Calibri" w:eastAsia="Times New Roman" w:hAnsi="Calibri" w:cs="Calibri"/>
          <w:color w:val="000000"/>
          <w:szCs w:val="20"/>
          <w:lang w:val="en-GB" w:eastAsia="en-GB"/>
        </w:rPr>
        <w:t xml:space="preserve">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lang w:val="en-GB" w:eastAsia="ar-SA"/>
        </w:rPr>
        <w:t>A breach can have a significant adverse effect on individuals, which can result in physical, material or non-material damage.  This can include discrimination, identity theft or fraud, financial loss, damage to reputation, loss of confidentiality etc.  Children because of their age may be particularly impacted.</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lang w:val="en-GB" w:eastAsia="ar-SA"/>
        </w:rPr>
        <w:t xml:space="preserve">In addition to any detrimental impact on individual data subjects, a data breach can also cause serious damage to the school.  This can include reputational damage as well as exposing the school to other serious consequences including civil litigation.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lang w:val="en-GB" w:eastAsia="ar-SA"/>
        </w:rPr>
        <w:t>It should be noted the consequences of a data breach could include disciplinary action, criminal prosecution and financial penalties or damages for the school and participating individuals.</w:t>
      </w:r>
      <w:r w:rsidRPr="00B22B3F">
        <w:rPr>
          <w:rFonts w:ascii="Calibri" w:eastAsia="Times New Roman" w:hAnsi="Calibri" w:cs="Calibri"/>
          <w:vertAlign w:val="superscript"/>
          <w:lang w:val="en-GB" w:eastAsia="ar-SA"/>
        </w:rPr>
        <w:footnoteReference w:id="6"/>
      </w:r>
    </w:p>
    <w:p w:rsidR="00B22B3F" w:rsidRPr="00B22B3F" w:rsidRDefault="00B22B3F" w:rsidP="00B22B3F">
      <w:pPr>
        <w:keepNext/>
        <w:numPr>
          <w:ilvl w:val="1"/>
          <w:numId w:val="2"/>
        </w:numPr>
        <w:suppressAutoHyphens/>
        <w:autoSpaceDE w:val="0"/>
        <w:spacing w:before="240" w:after="0" w:line="240" w:lineRule="auto"/>
        <w:ind w:left="578" w:hanging="578"/>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Responding to a Data Breach</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color w:val="000000"/>
          <w:szCs w:val="20"/>
          <w:lang w:val="en-GB" w:eastAsia="en-GB"/>
        </w:rPr>
        <w:t xml:space="preserve">The school will always act to prioritise and protect the rights of those individuals whose personal data is affected.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color w:val="000000"/>
          <w:szCs w:val="20"/>
          <w:lang w:val="en-GB" w:eastAsia="en-GB"/>
        </w:rPr>
        <w:t xml:space="preserve">As soon as the school becomes aware that an incident has occurred, measures will be taken to assess and address the breach appropriately, including actions to mitigate any possible adverse effects.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color w:val="000000"/>
          <w:szCs w:val="20"/>
          <w:lang w:val="en-GB" w:eastAsia="en-GB"/>
        </w:rPr>
        <w:t xml:space="preserve">Where the school believes that there is a risk to the affected individuals, the school will (within 72 hours of becoming aware of the incident) submit a report to the Data Protection Commission.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color w:val="000000"/>
          <w:szCs w:val="20"/>
          <w:lang w:val="en-GB" w:eastAsia="en-GB"/>
        </w:rPr>
        <w:t>Where a breach is likely to result in a high risk to the affected individuals, the school will inform those individuals without undue delay.</w:t>
      </w:r>
    </w:p>
    <w:p w:rsidR="00B22B3F" w:rsidRPr="00B22B3F" w:rsidRDefault="00B22B3F" w:rsidP="00B22B3F">
      <w:pPr>
        <w:keepNext/>
        <w:tabs>
          <w:tab w:val="num" w:pos="432"/>
        </w:tabs>
        <w:suppressAutoHyphens/>
        <w:spacing w:before="360" w:after="0" w:line="240" w:lineRule="auto"/>
        <w:ind w:left="431" w:hanging="431"/>
        <w:outlineLvl w:val="0"/>
        <w:rPr>
          <w:rFonts w:ascii="Calibri" w:eastAsia="Times New Roman" w:hAnsi="Calibri" w:cs="Times New Roman"/>
          <w:b/>
          <w:bCs/>
          <w:sz w:val="24"/>
          <w:szCs w:val="24"/>
          <w:lang w:val="en-GB" w:eastAsia="ar-SA"/>
        </w:rPr>
      </w:pPr>
      <w:bookmarkStart w:id="7" w:name="_Toc5100332"/>
      <w:r w:rsidRPr="00B22B3F">
        <w:rPr>
          <w:rFonts w:ascii="Calibri" w:eastAsia="Times New Roman" w:hAnsi="Calibri" w:cs="Times New Roman"/>
          <w:b/>
          <w:bCs/>
          <w:sz w:val="24"/>
          <w:szCs w:val="24"/>
          <w:lang w:val="en-GB" w:eastAsia="ar-SA"/>
        </w:rPr>
        <w:t>Data Subject Rights</w:t>
      </w:r>
      <w:bookmarkEnd w:id="7"/>
    </w:p>
    <w:p w:rsidR="00B22B3F" w:rsidRPr="00B22B3F" w:rsidRDefault="00B22B3F" w:rsidP="00B22B3F">
      <w:pPr>
        <w:numPr>
          <w:ilvl w:val="0"/>
          <w:numId w:val="2"/>
        </w:numPr>
        <w:suppressAutoHyphens/>
        <w:autoSpaceDE w:val="0"/>
        <w:spacing w:before="240" w:after="0" w:line="240" w:lineRule="auto"/>
        <w:jc w:val="both"/>
        <w:rPr>
          <w:rFonts w:ascii="Calibri" w:eastAsia="Times New Roman" w:hAnsi="Calibri" w:cs="Calibri"/>
          <w:b/>
          <w:vanish/>
          <w:szCs w:val="20"/>
          <w:lang w:val="en-GB" w:eastAsia="ar-SA"/>
        </w:rPr>
      </w:pPr>
    </w:p>
    <w:p w:rsidR="00B22B3F" w:rsidRPr="00B22B3F" w:rsidRDefault="00B22B3F" w:rsidP="00B22B3F">
      <w:pPr>
        <w:numPr>
          <w:ilvl w:val="1"/>
          <w:numId w:val="2"/>
        </w:numPr>
        <w:suppressAutoHyphens/>
        <w:autoSpaceDE w:val="0"/>
        <w:spacing w:before="240" w:after="0" w:line="240" w:lineRule="auto"/>
        <w:jc w:val="both"/>
        <w:rPr>
          <w:rFonts w:ascii="Calibri" w:eastAsia="Times New Roman" w:hAnsi="Calibri" w:cs="Calibri"/>
          <w:szCs w:val="20"/>
          <w:lang w:val="en-GB" w:eastAsia="ar-SA"/>
        </w:rPr>
      </w:pPr>
      <w:r w:rsidRPr="00B22B3F">
        <w:rPr>
          <w:rFonts w:ascii="Calibri" w:eastAsia="Times New Roman" w:hAnsi="Calibri" w:cs="Calibri"/>
          <w:b/>
          <w:szCs w:val="20"/>
          <w:lang w:val="en-GB" w:eastAsia="ar-SA"/>
        </w:rPr>
        <w:t>Your Rights</w:t>
      </w:r>
      <w:r w:rsidRPr="00B22B3F">
        <w:rPr>
          <w:rFonts w:ascii="Calibri" w:eastAsia="Times New Roman" w:hAnsi="Calibri" w:cs="Calibri"/>
          <w:szCs w:val="20"/>
          <w:lang w:val="en-GB" w:eastAsia="ar-SA"/>
        </w:rPr>
        <w:t xml:space="preserve"> Personal Data will be processed by the school in a manner that is respectful of the rights of data subjects.  Under GDPR these include</w:t>
      </w:r>
      <w:r w:rsidRPr="00B22B3F">
        <w:rPr>
          <w:rFonts w:ascii="Calibri" w:eastAsia="Times New Roman" w:hAnsi="Calibri" w:cs="Calibri"/>
          <w:szCs w:val="24"/>
          <w:vertAlign w:val="superscript"/>
          <w:lang w:val="en-GB" w:eastAsia="ar-SA"/>
        </w:rPr>
        <w:footnoteReference w:id="7"/>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information</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of access</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rectification</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erasure (“right to be forgotten”)</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restrict processing</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data portability</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object</w:t>
      </w:r>
    </w:p>
    <w:p w:rsidR="00B22B3F" w:rsidRPr="00B22B3F" w:rsidRDefault="00B22B3F" w:rsidP="00B22B3F">
      <w:pPr>
        <w:numPr>
          <w:ilvl w:val="0"/>
          <w:numId w:val="7"/>
        </w:numPr>
        <w:suppressAutoHyphens/>
        <w:spacing w:after="120" w:line="240" w:lineRule="auto"/>
        <w:contextualSpacing/>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the </w:t>
      </w:r>
      <w:bookmarkStart w:id="8" w:name="_Hlk3994239"/>
      <w:r w:rsidRPr="00B22B3F">
        <w:rPr>
          <w:rFonts w:ascii="Calibri" w:eastAsia="Times New Roman" w:hAnsi="Calibri" w:cs="Calibri"/>
          <w:color w:val="000000"/>
          <w:szCs w:val="24"/>
          <w:lang w:val="en-GB" w:eastAsia="en-GB"/>
        </w:rPr>
        <w:t xml:space="preserve">right not to be subject to automated decision making </w:t>
      </w:r>
      <w:bookmarkEnd w:id="8"/>
    </w:p>
    <w:p w:rsidR="00B22B3F" w:rsidRPr="00B22B3F" w:rsidRDefault="00B22B3F" w:rsidP="00B22B3F">
      <w:pPr>
        <w:numPr>
          <w:ilvl w:val="0"/>
          <w:numId w:val="7"/>
        </w:numPr>
        <w:suppressAutoHyphens/>
        <w:spacing w:after="0" w:line="240" w:lineRule="auto"/>
        <w:ind w:left="1321"/>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right to withdraw consent</w:t>
      </w:r>
    </w:p>
    <w:p w:rsidR="00B22B3F" w:rsidRPr="00B22B3F" w:rsidRDefault="00B22B3F" w:rsidP="00B22B3F">
      <w:pPr>
        <w:numPr>
          <w:ilvl w:val="0"/>
          <w:numId w:val="7"/>
        </w:numPr>
        <w:suppressAutoHyphens/>
        <w:spacing w:after="0" w:line="240" w:lineRule="auto"/>
        <w:ind w:left="1321"/>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color w:val="000000"/>
          <w:szCs w:val="24"/>
          <w:lang w:val="en-GB" w:eastAsia="en-GB"/>
        </w:rPr>
        <w:t>the</w:t>
      </w:r>
      <w:proofErr w:type="gramEnd"/>
      <w:r w:rsidRPr="00B22B3F">
        <w:rPr>
          <w:rFonts w:ascii="Calibri" w:eastAsia="Times New Roman" w:hAnsi="Calibri" w:cs="Calibri"/>
          <w:color w:val="000000"/>
          <w:szCs w:val="24"/>
          <w:lang w:val="en-GB" w:eastAsia="en-GB"/>
        </w:rPr>
        <w:t xml:space="preserve"> right to complain.</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Right to be Informed</w:t>
      </w:r>
      <w:r w:rsidRPr="00B22B3F">
        <w:rPr>
          <w:rFonts w:ascii="Calibri" w:eastAsia="Times New Roman" w:hAnsi="Calibri" w:cs="Calibri"/>
          <w:color w:val="000000"/>
          <w:szCs w:val="20"/>
          <w:lang w:val="en-GB" w:eastAsia="en-GB"/>
        </w:rPr>
        <w:t xml:space="preserve"> You are entitled to information about how your personal data will be processed.  We address this right primarily through the publication of this Data Protection Policy.  We also publish additional privacy notices/statements which we provide at specific data collection times, for example, our Website Data Privacy Statement is available to all users of our website.  Should you seek further </w:t>
      </w:r>
      <w:r w:rsidRPr="00B22B3F">
        <w:rPr>
          <w:rFonts w:ascii="Calibri" w:eastAsia="Times New Roman" w:hAnsi="Calibri" w:cs="Calibri"/>
          <w:color w:val="000000"/>
          <w:szCs w:val="20"/>
          <w:lang w:val="en-GB" w:eastAsia="en-GB"/>
        </w:rPr>
        <w:lastRenderedPageBreak/>
        <w:t xml:space="preserve">clarification, or information that is not explicit in our Policy or Privacy Statements, then you are requested to forward your query to the school.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Right of Access</w:t>
      </w:r>
      <w:r w:rsidRPr="00B22B3F">
        <w:rPr>
          <w:rFonts w:ascii="Calibri" w:eastAsia="Times New Roman" w:hAnsi="Calibri" w:cs="Calibri"/>
          <w:color w:val="000000"/>
          <w:szCs w:val="20"/>
          <w:lang w:val="en-GB" w:eastAsia="en-GB"/>
        </w:rPr>
        <w:t xml:space="preserve"> You are entitled to see any information we hold about you.  </w:t>
      </w:r>
      <w:r w:rsidRPr="00B22B3F">
        <w:rPr>
          <w:rFonts w:ascii="Calibri" w:eastAsia="Calibri" w:hAnsi="Calibri" w:cs="Calibri"/>
          <w:szCs w:val="20"/>
          <w:lang w:val="en-GB"/>
        </w:rPr>
        <w:t xml:space="preserve">The school will, on receipt of a request from a data subject, confirm whether or not their personal data is being processed.  In addition, a data subject can request a copy of their personal data.  The school in responding to a right of access must ensure that it does not adversely affect the rights of others.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szCs w:val="24"/>
          <w:lang w:val="en-GB" w:eastAsia="ar-SA"/>
        </w:rPr>
      </w:pPr>
      <w:r w:rsidRPr="00B22B3F">
        <w:rPr>
          <w:rFonts w:ascii="Calibri" w:eastAsia="Calibri" w:hAnsi="Calibri" w:cs="Calibri"/>
          <w:b/>
          <w:szCs w:val="20"/>
          <w:lang w:val="en-GB"/>
        </w:rPr>
        <w:t>Right to rectification</w:t>
      </w:r>
      <w:r w:rsidRPr="00B22B3F">
        <w:rPr>
          <w:rFonts w:ascii="Calibri" w:eastAsia="Calibri" w:hAnsi="Calibri" w:cs="Calibri"/>
          <w:szCs w:val="20"/>
          <w:lang w:val="en-GB"/>
        </w:rPr>
        <w:t xml:space="preserve"> </w:t>
      </w:r>
      <w:proofErr w:type="gramStart"/>
      <w:r w:rsidRPr="00B22B3F">
        <w:rPr>
          <w:rFonts w:ascii="Calibri" w:eastAsia="Times New Roman" w:hAnsi="Calibri" w:cs="Calibri"/>
          <w:szCs w:val="20"/>
          <w:lang w:val="en-GB" w:eastAsia="ar-SA"/>
        </w:rPr>
        <w:t>If</w:t>
      </w:r>
      <w:proofErr w:type="gramEnd"/>
      <w:r w:rsidRPr="00B22B3F">
        <w:rPr>
          <w:rFonts w:ascii="Calibri" w:eastAsia="Times New Roman" w:hAnsi="Calibri" w:cs="Calibri"/>
          <w:szCs w:val="20"/>
          <w:lang w:val="en-GB" w:eastAsia="ar-SA"/>
        </w:rPr>
        <w:t xml:space="preserve"> you believe that the school holds </w:t>
      </w:r>
      <w:r w:rsidRPr="00B22B3F">
        <w:rPr>
          <w:rFonts w:ascii="Calibri" w:eastAsia="Times New Roman" w:hAnsi="Calibri" w:cs="Calibri"/>
          <w:color w:val="000000"/>
          <w:szCs w:val="20"/>
          <w:lang w:val="en-GB" w:eastAsia="en-GB"/>
        </w:rPr>
        <w:t>inaccurate</w:t>
      </w:r>
      <w:r w:rsidRPr="00B22B3F">
        <w:rPr>
          <w:rFonts w:ascii="Calibri" w:eastAsia="Times New Roman" w:hAnsi="Calibri" w:cs="Calibri"/>
          <w:szCs w:val="20"/>
          <w:lang w:val="en-GB" w:eastAsia="ar-SA"/>
        </w:rPr>
        <w:t xml:space="preserve"> information about you, you can request that we correct that information.  </w:t>
      </w:r>
      <w:r w:rsidRPr="00B22B3F">
        <w:rPr>
          <w:rFonts w:ascii="Calibri" w:eastAsia="Times New Roman" w:hAnsi="Calibri" w:cs="Calibri"/>
          <w:szCs w:val="24"/>
          <w:lang w:val="en-GB" w:eastAsia="ar-SA"/>
        </w:rPr>
        <w:t xml:space="preserve">The personal record may be supplemented with additional material where it is adjudged to be incomplete.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Calibri" w:hAnsi="Calibri" w:cs="Calibri"/>
          <w:szCs w:val="20"/>
          <w:lang w:val="en-GB"/>
        </w:rPr>
      </w:pPr>
      <w:r w:rsidRPr="00B22B3F">
        <w:rPr>
          <w:rFonts w:ascii="Calibri" w:eastAsia="Calibri" w:hAnsi="Calibri" w:cs="Calibri"/>
          <w:b/>
          <w:szCs w:val="20"/>
          <w:lang w:val="en-GB"/>
        </w:rPr>
        <w:t>Right to be forgotten</w:t>
      </w:r>
      <w:r w:rsidRPr="00B22B3F">
        <w:rPr>
          <w:rFonts w:ascii="Calibri" w:eastAsia="Calibri" w:hAnsi="Calibri" w:cs="Calibri"/>
          <w:szCs w:val="20"/>
          <w:lang w:val="en-GB"/>
        </w:rPr>
        <w:t xml:space="preserve"> Data subjects can ask the school to erase their personal data.  The school will act on such a request providing that there is no compelling purpose or legal basis necessitating retention of the personal data concerned.</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Calibri" w:hAnsi="Calibri" w:cs="Calibri"/>
          <w:szCs w:val="20"/>
          <w:lang w:val="en-GB"/>
        </w:rPr>
      </w:pPr>
      <w:r w:rsidRPr="00B22B3F">
        <w:rPr>
          <w:rFonts w:ascii="Calibri" w:eastAsia="Calibri" w:hAnsi="Calibri" w:cs="Calibri"/>
          <w:b/>
          <w:szCs w:val="20"/>
          <w:lang w:val="en-GB"/>
        </w:rPr>
        <w:t xml:space="preserve">Right to restrict processing </w:t>
      </w:r>
      <w:r w:rsidRPr="00B22B3F">
        <w:rPr>
          <w:rFonts w:ascii="Calibri" w:eastAsia="Calibri" w:hAnsi="Calibri" w:cs="Calibri"/>
          <w:szCs w:val="20"/>
          <w:lang w:val="en-GB"/>
        </w:rPr>
        <w:t>Data subjects have the right to seek a restriction on the processing of their data.  This restriction (in effect requiring the controller to place a “hold” on processing) gives an individual an alternative to seeking erasure of their data.  It may also be applicable in other circumstances such as where, for example, the accuracy of data is being contested.</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Calibri" w:hAnsi="Calibri" w:cs="Calibri"/>
          <w:szCs w:val="20"/>
          <w:lang w:val="en-GB"/>
        </w:rPr>
      </w:pPr>
      <w:r w:rsidRPr="00B22B3F">
        <w:rPr>
          <w:rFonts w:ascii="Calibri" w:eastAsia="Calibri" w:hAnsi="Calibri" w:cs="Calibri"/>
          <w:b/>
          <w:szCs w:val="20"/>
          <w:lang w:val="en-GB"/>
        </w:rPr>
        <w:t xml:space="preserve">Right to data portability </w:t>
      </w:r>
      <w:proofErr w:type="gramStart"/>
      <w:r w:rsidRPr="00B22B3F">
        <w:rPr>
          <w:rFonts w:ascii="Calibri" w:eastAsia="Calibri" w:hAnsi="Calibri" w:cs="Calibri"/>
          <w:szCs w:val="20"/>
          <w:lang w:val="en-GB"/>
        </w:rPr>
        <w:t>This</w:t>
      </w:r>
      <w:proofErr w:type="gramEnd"/>
      <w:r w:rsidRPr="00B22B3F">
        <w:rPr>
          <w:rFonts w:ascii="Calibri" w:eastAsia="Calibri" w:hAnsi="Calibri" w:cs="Calibri"/>
          <w:szCs w:val="20"/>
          <w:lang w:val="en-GB"/>
        </w:rPr>
        <w:t xml:space="preserve"> right facilitates the transfer of personal data directly from one controller to another.  It can only be invoked in specific circumstances, for example, when processing is automated </w:t>
      </w:r>
      <w:r w:rsidRPr="00B22B3F">
        <w:rPr>
          <w:rFonts w:ascii="Calibri" w:eastAsia="Calibri" w:hAnsi="Calibri" w:cs="Calibri"/>
          <w:szCs w:val="20"/>
          <w:u w:val="single"/>
          <w:lang w:val="en-GB"/>
        </w:rPr>
        <w:t>and</w:t>
      </w:r>
      <w:r w:rsidRPr="00B22B3F">
        <w:rPr>
          <w:rFonts w:ascii="Calibri" w:eastAsia="Calibri" w:hAnsi="Calibri" w:cs="Calibri"/>
          <w:szCs w:val="20"/>
          <w:lang w:val="en-GB"/>
        </w:rPr>
        <w:t xml:space="preserve"> based on consent or contract.</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Calibri" w:hAnsi="Calibri" w:cs="Calibri"/>
          <w:szCs w:val="20"/>
          <w:lang w:val="en-GB"/>
        </w:rPr>
      </w:pPr>
      <w:r w:rsidRPr="00B22B3F">
        <w:rPr>
          <w:rFonts w:ascii="Calibri" w:eastAsia="Calibri" w:hAnsi="Calibri" w:cs="Calibri"/>
          <w:b/>
          <w:szCs w:val="20"/>
          <w:lang w:val="en-GB"/>
        </w:rPr>
        <w:t xml:space="preserve">Right to object </w:t>
      </w:r>
      <w:r w:rsidRPr="00B22B3F">
        <w:rPr>
          <w:rFonts w:ascii="Calibri" w:eastAsia="Calibri" w:hAnsi="Calibri" w:cs="Calibri"/>
          <w:szCs w:val="20"/>
          <w:lang w:val="en-GB"/>
        </w:rPr>
        <w:t xml:space="preserve">Data subjects have the right to object when processing is based on the school’s legitimate interests or relates to a task carried out in the public interest </w:t>
      </w:r>
      <w:r w:rsidRPr="00B22B3F">
        <w:rPr>
          <w:rFonts w:ascii="Calibri" w:eastAsia="Times New Roman" w:hAnsi="Calibri" w:cs="Calibri"/>
          <w:szCs w:val="20"/>
          <w:lang w:val="en-GB" w:eastAsia="ar-SA"/>
        </w:rPr>
        <w:t>(e.g. the processing of CCTV data may rely on the school’s legitimate interest in maintaining a safe and secure school building)</w:t>
      </w:r>
      <w:r w:rsidRPr="00B22B3F">
        <w:rPr>
          <w:rFonts w:ascii="Calibri" w:eastAsia="Calibri" w:hAnsi="Calibri" w:cs="Calibri"/>
          <w:szCs w:val="20"/>
          <w:lang w:val="en-GB"/>
        </w:rPr>
        <w:t>.  The school must demonstrate compelling legitimate grounds if such processing is to continue.</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Calibri" w:hAnsi="Calibri" w:cs="Calibri"/>
          <w:szCs w:val="20"/>
          <w:lang w:val="en-GB"/>
        </w:rPr>
      </w:pPr>
      <w:r w:rsidRPr="00B22B3F">
        <w:rPr>
          <w:rFonts w:ascii="Calibri" w:eastAsia="Calibri" w:hAnsi="Calibri" w:cs="Calibri"/>
          <w:b/>
          <w:szCs w:val="20"/>
          <w:lang w:val="en-GB"/>
        </w:rPr>
        <w:t>Right not to be subject to automated decision making</w:t>
      </w:r>
      <w:r w:rsidRPr="00B22B3F">
        <w:rPr>
          <w:rFonts w:ascii="Calibri" w:eastAsia="Calibri" w:hAnsi="Calibri" w:cs="Calibri"/>
          <w:szCs w:val="20"/>
          <w:lang w:val="en-GB"/>
        </w:rPr>
        <w:t xml:space="preserve"> </w:t>
      </w:r>
      <w:proofErr w:type="gramStart"/>
      <w:r w:rsidRPr="00B22B3F">
        <w:rPr>
          <w:rFonts w:ascii="Calibri" w:eastAsia="Calibri" w:hAnsi="Calibri" w:cs="Calibri"/>
          <w:szCs w:val="20"/>
          <w:lang w:val="en-GB"/>
        </w:rPr>
        <w:t>This</w:t>
      </w:r>
      <w:proofErr w:type="gramEnd"/>
      <w:r w:rsidRPr="00B22B3F">
        <w:rPr>
          <w:rFonts w:ascii="Calibri" w:eastAsia="Calibri" w:hAnsi="Calibri" w:cs="Calibri"/>
          <w:szCs w:val="20"/>
          <w:lang w:val="en-GB"/>
        </w:rPr>
        <w:t xml:space="preserve"> right applies in specific circumstances (as set out in GDPR Article 22).  </w:t>
      </w:r>
    </w:p>
    <w:p w:rsidR="00B22B3F" w:rsidRPr="00B22B3F" w:rsidRDefault="00B22B3F" w:rsidP="00B22B3F">
      <w:pPr>
        <w:numPr>
          <w:ilvl w:val="1"/>
          <w:numId w:val="2"/>
        </w:numPr>
        <w:suppressAutoHyphens/>
        <w:autoSpaceDE w:val="0"/>
        <w:spacing w:before="240" w:after="0" w:line="240" w:lineRule="auto"/>
        <w:ind w:left="578" w:hanging="578"/>
        <w:jc w:val="both"/>
        <w:rPr>
          <w:rFonts w:ascii="Calibri" w:eastAsia="Times New Roman" w:hAnsi="Calibri" w:cs="Calibri"/>
          <w:szCs w:val="20"/>
          <w:lang w:val="en-GB" w:eastAsia="ar-SA"/>
        </w:rPr>
      </w:pPr>
      <w:r w:rsidRPr="00B22B3F">
        <w:rPr>
          <w:rFonts w:ascii="Calibri" w:eastAsia="Times New Roman" w:hAnsi="Calibri" w:cs="Calibri"/>
          <w:b/>
          <w:szCs w:val="20"/>
          <w:lang w:val="en-GB" w:eastAsia="ar-SA"/>
        </w:rPr>
        <w:t>Right to withdraw consent</w:t>
      </w:r>
      <w:r w:rsidRPr="00B22B3F">
        <w:rPr>
          <w:rFonts w:ascii="Calibri" w:eastAsia="Times New Roman" w:hAnsi="Calibri" w:cs="Calibri"/>
          <w:szCs w:val="20"/>
          <w:lang w:val="en-GB" w:eastAsia="ar-SA"/>
        </w:rPr>
        <w:t xml:space="preserve"> </w:t>
      </w:r>
      <w:proofErr w:type="gramStart"/>
      <w:r w:rsidRPr="00B22B3F">
        <w:rPr>
          <w:rFonts w:ascii="Calibri" w:eastAsia="Times New Roman" w:hAnsi="Calibri" w:cs="Calibri"/>
          <w:szCs w:val="20"/>
          <w:lang w:val="en-GB" w:eastAsia="ar-SA"/>
        </w:rPr>
        <w:t>In</w:t>
      </w:r>
      <w:proofErr w:type="gramEnd"/>
      <w:r w:rsidRPr="00B22B3F">
        <w:rPr>
          <w:rFonts w:ascii="Calibri" w:eastAsia="Times New Roman" w:hAnsi="Calibri" w:cs="Calibri"/>
          <w:szCs w:val="20"/>
          <w:lang w:val="en-GB" w:eastAsia="ar-SA"/>
        </w:rPr>
        <w:t xml:space="preserve"> cases where the school is relying on consent to process your data, you have the right to withdraw this at any time, and if you exercise this right, we will stop the relevant processing.  </w:t>
      </w:r>
    </w:p>
    <w:p w:rsidR="00B22B3F" w:rsidRPr="00B22B3F" w:rsidRDefault="00B22B3F" w:rsidP="00B22B3F">
      <w:pPr>
        <w:numPr>
          <w:ilvl w:val="1"/>
          <w:numId w:val="2"/>
        </w:numPr>
        <w:suppressAutoHyphens/>
        <w:spacing w:before="240" w:after="0" w:line="240" w:lineRule="auto"/>
        <w:ind w:left="578" w:hanging="578"/>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Limitations on Rights</w:t>
      </w:r>
      <w:r w:rsidRPr="00B22B3F">
        <w:rPr>
          <w:rFonts w:ascii="Calibri" w:eastAsia="Times New Roman" w:hAnsi="Calibri" w:cs="Calibri"/>
          <w:color w:val="000000"/>
          <w:szCs w:val="24"/>
          <w:lang w:val="en-GB" w:eastAsia="en-GB"/>
        </w:rPr>
        <w:t xml:space="preserve"> While the </w:t>
      </w:r>
      <w:r w:rsidRPr="00B22B3F">
        <w:rPr>
          <w:rFonts w:ascii="Calibri" w:eastAsia="Times New Roman" w:hAnsi="Calibri" w:cs="Calibri"/>
          <w:szCs w:val="20"/>
          <w:lang w:val="en-GB" w:eastAsia="ar-SA"/>
        </w:rPr>
        <w:t>school</w:t>
      </w:r>
      <w:r w:rsidRPr="00B22B3F">
        <w:rPr>
          <w:rFonts w:ascii="Calibri" w:eastAsia="Times New Roman" w:hAnsi="Calibri" w:cs="Calibri"/>
          <w:color w:val="000000"/>
          <w:szCs w:val="24"/>
          <w:lang w:val="en-GB" w:eastAsia="en-GB"/>
        </w:rPr>
        <w:t xml:space="preserve"> will always facilitate the exercise of your rights, it is recognised that they are not unconditional: the school may need to give consideration to other obligations.</w:t>
      </w:r>
      <w:r w:rsidRPr="00B22B3F">
        <w:rPr>
          <w:rFonts w:ascii="Calibri" w:eastAsia="Times New Roman" w:hAnsi="Calibri" w:cs="Calibri"/>
          <w:color w:val="000000"/>
          <w:szCs w:val="24"/>
          <w:vertAlign w:val="superscript"/>
          <w:lang w:val="en-GB" w:eastAsia="en-GB"/>
        </w:rPr>
        <w:footnoteReference w:id="8"/>
      </w:r>
    </w:p>
    <w:p w:rsidR="00B22B3F" w:rsidRPr="00B22B3F" w:rsidRDefault="00B22B3F" w:rsidP="00B22B3F">
      <w:pPr>
        <w:keepNext/>
        <w:numPr>
          <w:ilvl w:val="1"/>
          <w:numId w:val="2"/>
        </w:numPr>
        <w:suppressAutoHyphens/>
        <w:autoSpaceDE w:val="0"/>
        <w:spacing w:before="240" w:after="0" w:line="240" w:lineRule="auto"/>
        <w:ind w:left="578" w:hanging="578"/>
        <w:jc w:val="both"/>
        <w:rPr>
          <w:rFonts w:ascii="Calibri" w:eastAsia="Times New Roman" w:hAnsi="Calibri" w:cs="Calibri"/>
          <w:b/>
          <w:szCs w:val="20"/>
          <w:lang w:val="en-GB" w:eastAsia="ar-SA"/>
        </w:rPr>
      </w:pPr>
      <w:r w:rsidRPr="00B22B3F">
        <w:rPr>
          <w:rFonts w:ascii="Calibri" w:eastAsia="Times New Roman" w:hAnsi="Calibri" w:cs="Calibri"/>
          <w:b/>
          <w:szCs w:val="20"/>
          <w:lang w:val="en-GB" w:eastAsia="ar-SA"/>
        </w:rPr>
        <w:t>Right to Complain</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If you are concerned about how your personal data is being </w:t>
      </w:r>
      <w:r w:rsidRPr="00B22B3F">
        <w:rPr>
          <w:rFonts w:ascii="Calibri" w:eastAsia="Times New Roman" w:hAnsi="Calibri" w:cs="Calibri"/>
          <w:color w:val="000000"/>
          <w:szCs w:val="20"/>
          <w:lang w:val="en-GB" w:eastAsia="en-GB"/>
        </w:rPr>
        <w:t>processed</w:t>
      </w:r>
      <w:r w:rsidRPr="00B22B3F">
        <w:rPr>
          <w:rFonts w:ascii="Calibri" w:eastAsia="Times New Roman" w:hAnsi="Calibri" w:cs="Calibri"/>
          <w:szCs w:val="20"/>
          <w:lang w:val="en-GB" w:eastAsia="ar-SA"/>
        </w:rPr>
        <w:t>, then please address these concerns in the first instance to the Principal who is responsible for operational oversight of this policy.</w:t>
      </w:r>
      <w:r w:rsidRPr="00B22B3F">
        <w:rPr>
          <w:rFonts w:ascii="Calibri" w:eastAsia="Times New Roman" w:hAnsi="Calibri" w:cs="Calibri"/>
          <w:szCs w:val="20"/>
          <w:vertAlign w:val="superscript"/>
          <w:lang w:val="en-GB" w:eastAsia="ar-SA"/>
        </w:rPr>
        <w:footnoteReference w:id="9"/>
      </w:r>
      <w:r w:rsidRPr="00B22B3F">
        <w:rPr>
          <w:rFonts w:ascii="Calibri" w:eastAsia="Times New Roman" w:hAnsi="Calibri" w:cs="Calibri"/>
          <w:szCs w:val="20"/>
          <w:lang w:val="en-GB" w:eastAsia="ar-SA"/>
        </w:rPr>
        <w:t xml:space="preserve">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A matter that is still unresolved may then be referred to the school’s Data Controller (i.e., the Board of Management) by writing to the Chairperson c/o school.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Should you feel dissatisfied with how we have addressed a complaint or concern that you have raised, you have the right, as data subject, to bring the matter to the attention of the Irish Data Protection Commission.</w:t>
      </w:r>
    </w:p>
    <w:p w:rsidR="00B22B3F" w:rsidRPr="00B22B3F" w:rsidRDefault="00B22B3F" w:rsidP="00B22B3F">
      <w:pPr>
        <w:spacing w:before="60" w:after="0" w:line="240" w:lineRule="auto"/>
        <w:ind w:left="1134"/>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 </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Telephone</w:t>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 xml:space="preserve">+353 57 8684800 </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 xml:space="preserve">+353 (0)761 104 800 </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lastRenderedPageBreak/>
        <w:t xml:space="preserve">Lo Call Number </w:t>
      </w:r>
      <w:r w:rsidRPr="00B22B3F">
        <w:rPr>
          <w:rFonts w:ascii="Calibri" w:eastAsia="Times New Roman" w:hAnsi="Calibri" w:cs="Calibri"/>
          <w:sz w:val="20"/>
          <w:szCs w:val="20"/>
          <w:lang w:val="en-GB" w:eastAsia="ar-SA"/>
        </w:rPr>
        <w:tab/>
        <w:t xml:space="preserve">1890 252 231 </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 xml:space="preserve">Fax </w:t>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 xml:space="preserve">+353 57 868 4757 </w:t>
      </w:r>
      <w:r w:rsidRPr="00B22B3F">
        <w:rPr>
          <w:rFonts w:ascii="Calibri" w:eastAsia="Times New Roman" w:hAnsi="Calibri" w:cs="Calibri"/>
          <w:sz w:val="20"/>
          <w:szCs w:val="20"/>
          <w:lang w:val="en-GB" w:eastAsia="ar-SA"/>
        </w:rPr>
        <w:tab/>
        <w:t xml:space="preserve"> </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 xml:space="preserve">E-mail </w:t>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info@dataprotection.ie</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Post</w:t>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Data Protection Commission</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Canal House, Station Road</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proofErr w:type="spellStart"/>
      <w:r w:rsidRPr="00B22B3F">
        <w:rPr>
          <w:rFonts w:ascii="Calibri" w:eastAsia="Times New Roman" w:hAnsi="Calibri" w:cs="Calibri"/>
          <w:sz w:val="20"/>
          <w:szCs w:val="20"/>
          <w:lang w:val="en-GB" w:eastAsia="ar-SA"/>
        </w:rPr>
        <w:t>Portarlington</w:t>
      </w:r>
      <w:proofErr w:type="spellEnd"/>
      <w:r w:rsidRPr="00B22B3F">
        <w:rPr>
          <w:rFonts w:ascii="Calibri" w:eastAsia="Times New Roman" w:hAnsi="Calibri" w:cs="Calibri"/>
          <w:sz w:val="20"/>
          <w:szCs w:val="20"/>
          <w:lang w:val="en-GB" w:eastAsia="ar-SA"/>
        </w:rPr>
        <w:t>, Co. Laois</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jc w:val="both"/>
        <w:rPr>
          <w:rFonts w:ascii="Calibri" w:eastAsia="Times New Roman" w:hAnsi="Calibri" w:cs="Calibri"/>
          <w:sz w:val="20"/>
          <w:szCs w:val="20"/>
          <w:lang w:val="en-GB" w:eastAsia="ar-SA"/>
        </w:rPr>
      </w:pP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R32 AP23</w:t>
      </w:r>
    </w:p>
    <w:p w:rsidR="00B22B3F" w:rsidRPr="00B22B3F" w:rsidRDefault="00B22B3F" w:rsidP="00B22B3F">
      <w:pPr>
        <w:pBdr>
          <w:top w:val="single" w:sz="4" w:space="1" w:color="auto"/>
          <w:left w:val="single" w:sz="4" w:space="0" w:color="auto"/>
          <w:bottom w:val="single" w:sz="4" w:space="1" w:color="auto"/>
          <w:right w:val="single" w:sz="4" w:space="4" w:color="auto"/>
        </w:pBdr>
        <w:spacing w:before="60" w:after="0" w:line="240" w:lineRule="auto"/>
        <w:ind w:left="1440" w:right="1701" w:firstLine="306"/>
        <w:jc w:val="both"/>
        <w:rPr>
          <w:rFonts w:ascii="Calibri" w:eastAsia="Times New Roman" w:hAnsi="Calibri" w:cs="Calibri"/>
          <w:sz w:val="20"/>
          <w:szCs w:val="20"/>
          <w:lang w:val="en-GB" w:eastAsia="ar-SA"/>
        </w:rPr>
        <w:sectPr w:rsidR="00B22B3F" w:rsidRPr="00B22B3F" w:rsidSect="00B22B3F">
          <w:headerReference w:type="default" r:id="rId8"/>
          <w:footerReference w:type="default" r:id="rId9"/>
          <w:pgSz w:w="11906" w:h="16838" w:code="9"/>
          <w:pgMar w:top="1134" w:right="851" w:bottom="680" w:left="851" w:header="425" w:footer="720" w:gutter="0"/>
          <w:cols w:space="720"/>
          <w:docGrid w:linePitch="360"/>
        </w:sectPr>
      </w:pPr>
      <w:r w:rsidRPr="00B22B3F">
        <w:rPr>
          <w:rFonts w:ascii="Calibri" w:eastAsia="Times New Roman" w:hAnsi="Calibri" w:cs="Calibri"/>
          <w:sz w:val="20"/>
          <w:szCs w:val="20"/>
          <w:lang w:val="en-GB" w:eastAsia="ar-SA"/>
        </w:rPr>
        <w:t>Website</w:t>
      </w:r>
      <w:r w:rsidRPr="00B22B3F">
        <w:rPr>
          <w:rFonts w:ascii="Calibri" w:eastAsia="Times New Roman" w:hAnsi="Calibri" w:cs="Calibri"/>
          <w:sz w:val="20"/>
          <w:szCs w:val="20"/>
          <w:lang w:val="en-GB" w:eastAsia="ar-SA"/>
        </w:rPr>
        <w:tab/>
      </w:r>
      <w:r w:rsidRPr="00B22B3F">
        <w:rPr>
          <w:rFonts w:ascii="Calibri" w:eastAsia="Times New Roman" w:hAnsi="Calibri" w:cs="Calibri"/>
          <w:sz w:val="20"/>
          <w:szCs w:val="20"/>
          <w:lang w:val="en-GB" w:eastAsia="ar-SA"/>
        </w:rPr>
        <w:tab/>
        <w:t>www.dataprotection.ie</w:t>
      </w:r>
    </w:p>
    <w:p w:rsidR="00B22B3F" w:rsidRPr="00B22B3F" w:rsidRDefault="00B22B3F" w:rsidP="00B22B3F">
      <w:pPr>
        <w:keepNext/>
        <w:keepLines/>
        <w:pageBreakBefore/>
        <w:suppressAutoHyphens/>
        <w:spacing w:before="240" w:after="0" w:line="240" w:lineRule="auto"/>
        <w:ind w:left="720" w:hanging="360"/>
        <w:outlineLvl w:val="1"/>
        <w:rPr>
          <w:rFonts w:ascii="Calibri" w:eastAsia="Times New Roman" w:hAnsi="Calibri" w:cs="Times New Roman"/>
          <w:b/>
          <w:bCs/>
          <w:smallCaps/>
          <w:sz w:val="26"/>
          <w:szCs w:val="20"/>
          <w:lang w:val="en-GB" w:eastAsia="ar-SA"/>
        </w:rPr>
      </w:pPr>
      <w:bookmarkStart w:id="9" w:name="_Toc5100333"/>
      <w:bookmarkStart w:id="10" w:name="_Toc340498"/>
      <w:r w:rsidRPr="00B22B3F">
        <w:rPr>
          <w:rFonts w:ascii="Calibri" w:eastAsia="Times New Roman" w:hAnsi="Calibri" w:cs="Times New Roman"/>
          <w:b/>
          <w:bCs/>
          <w:smallCaps/>
          <w:sz w:val="26"/>
          <w:szCs w:val="20"/>
          <w:lang w:val="en-GB" w:eastAsia="ar-SA"/>
        </w:rPr>
        <w:lastRenderedPageBreak/>
        <w:t>Glossary</w:t>
      </w:r>
      <w:bookmarkEnd w:id="9"/>
    </w:p>
    <w:p w:rsidR="00B22B3F" w:rsidRPr="00B22B3F" w:rsidRDefault="00B22B3F" w:rsidP="00B22B3F">
      <w:pPr>
        <w:suppressAutoHyphens/>
        <w:spacing w:after="0" w:line="240" w:lineRule="auto"/>
        <w:rPr>
          <w:rFonts w:ascii="Times New Roman" w:eastAsia="Times New Roman" w:hAnsi="Times New Roman" w:cs="Times New Roman"/>
          <w:sz w:val="24"/>
          <w:szCs w:val="24"/>
          <w:lang w:val="en-GB" w:eastAsia="ar-SA"/>
        </w:rPr>
      </w:pP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b/>
          <w:color w:val="000000"/>
          <w:szCs w:val="24"/>
          <w:lang w:val="en-GB" w:eastAsia="en-GB"/>
        </w:rPr>
        <w:t>Child</w:t>
      </w:r>
      <w:r w:rsidRPr="00B22B3F">
        <w:rPr>
          <w:rFonts w:ascii="Calibri" w:eastAsia="Times New Roman" w:hAnsi="Calibri" w:cs="Calibri"/>
          <w:color w:val="000000"/>
          <w:szCs w:val="24"/>
          <w:lang w:val="en-GB" w:eastAsia="en-GB"/>
        </w:rPr>
        <w:t xml:space="preserve"> - a person under the age of 18 years.</w:t>
      </w:r>
      <w:proofErr w:type="gramEnd"/>
      <w:r w:rsidRPr="00B22B3F">
        <w:rPr>
          <w:rFonts w:ascii="Calibri" w:eastAsia="Times New Roman" w:hAnsi="Calibri" w:cs="Calibri"/>
          <w:color w:val="000000"/>
          <w:szCs w:val="24"/>
          <w:lang w:val="en-GB" w:eastAsia="en-GB"/>
        </w:rPr>
        <w:t xml:space="preserve">  Children are deemed as vulnerable under GDPR and merit specific protection with regard to their personal data, as they may be less aware of the risks, consequences and safeguards concerned and their rights in relation to the processing of personal data.  </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Controller</w:t>
      </w:r>
      <w:r w:rsidRPr="00B22B3F">
        <w:rPr>
          <w:rFonts w:ascii="Calibri" w:eastAsia="Times New Roman" w:hAnsi="Calibri" w:cs="Calibri"/>
          <w:color w:val="000000"/>
          <w:szCs w:val="24"/>
          <w:lang w:val="en-GB" w:eastAsia="en-GB"/>
        </w:rPr>
        <w:t xml:space="preserve"> or </w:t>
      </w:r>
      <w:r w:rsidRPr="00B22B3F">
        <w:rPr>
          <w:rFonts w:ascii="Calibri" w:eastAsia="Times New Roman" w:hAnsi="Calibri" w:cs="Calibri"/>
          <w:b/>
          <w:color w:val="000000"/>
          <w:szCs w:val="24"/>
          <w:lang w:val="en-GB" w:eastAsia="en-GB"/>
        </w:rPr>
        <w:t>Data Controller</w:t>
      </w:r>
      <w:r w:rsidRPr="00B22B3F">
        <w:rPr>
          <w:rFonts w:ascii="Calibri" w:eastAsia="Times New Roman" w:hAnsi="Calibri" w:cs="Calibri"/>
          <w:color w:val="000000"/>
          <w:szCs w:val="24"/>
          <w:lang w:val="en-GB" w:eastAsia="en-GB"/>
        </w:rPr>
        <w:t xml:space="preserve"> - an entity or person who, alone or jointly with others, determines the purposes and means of the processing of personal data.  In this policy, the data controller is the School.  </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Consent</w:t>
      </w:r>
      <w:r w:rsidRPr="00B22B3F">
        <w:rPr>
          <w:rFonts w:ascii="Calibri" w:eastAsia="Times New Roman" w:hAnsi="Calibri" w:cs="Calibri"/>
          <w:color w:val="000000"/>
          <w:szCs w:val="24"/>
          <w:lang w:val="en-GB" w:eastAsia="en-GB"/>
        </w:rPr>
        <w:t xml:space="preserve"> - any freely given, specific, informed and unambiguous indication of the data subject's wishes by which he or she, by a statement or by a clear affirmative action, signifies agreement to the processing of personal data relating to him or her.</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b/>
          <w:color w:val="000000"/>
          <w:szCs w:val="24"/>
          <w:lang w:val="en-GB" w:eastAsia="en-GB"/>
        </w:rPr>
        <w:t xml:space="preserve">Data Protection Commission </w:t>
      </w:r>
      <w:r w:rsidRPr="00B22B3F">
        <w:rPr>
          <w:rFonts w:ascii="Calibri" w:eastAsia="Times New Roman" w:hAnsi="Calibri" w:cs="Calibri"/>
          <w:color w:val="000000"/>
          <w:szCs w:val="24"/>
          <w:lang w:val="en-GB" w:eastAsia="en-GB"/>
        </w:rPr>
        <w:t>- the national supervisory authority responsible for monitoring the enforcing the data protection legislation within Ireland.</w:t>
      </w:r>
      <w:proofErr w:type="gramEnd"/>
      <w:r w:rsidRPr="00B22B3F">
        <w:rPr>
          <w:rFonts w:ascii="Calibri" w:eastAsia="Times New Roman" w:hAnsi="Calibri" w:cs="Calibri"/>
          <w:color w:val="000000"/>
          <w:szCs w:val="24"/>
          <w:lang w:val="en-GB" w:eastAsia="en-GB"/>
        </w:rPr>
        <w:t xml:space="preserve">  The DPC is the organisation to which schools as data controllers must notify data breaches where there is risk involved.    </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 xml:space="preserve">Data Protection Legislation </w:t>
      </w:r>
      <w:r w:rsidRPr="00B22B3F">
        <w:rPr>
          <w:rFonts w:ascii="Calibri" w:eastAsia="Times New Roman" w:hAnsi="Calibri" w:cs="Calibri"/>
          <w:color w:val="000000"/>
          <w:szCs w:val="24"/>
          <w:lang w:val="en-GB" w:eastAsia="en-GB"/>
        </w:rPr>
        <w:t>–</w:t>
      </w:r>
      <w:r w:rsidRPr="00B22B3F">
        <w:rPr>
          <w:rFonts w:ascii="Calibri" w:eastAsia="Times New Roman" w:hAnsi="Calibri" w:cs="Calibri"/>
          <w:b/>
          <w:color w:val="000000"/>
          <w:szCs w:val="24"/>
          <w:lang w:val="en-GB" w:eastAsia="en-GB"/>
        </w:rPr>
        <w:t xml:space="preserve"> </w:t>
      </w:r>
      <w:r w:rsidRPr="00B22B3F">
        <w:rPr>
          <w:rFonts w:ascii="Calibri" w:eastAsia="Times New Roman" w:hAnsi="Calibri" w:cs="Calibri"/>
          <w:color w:val="000000"/>
          <w:szCs w:val="24"/>
          <w:lang w:val="en-GB" w:eastAsia="en-GB"/>
        </w:rPr>
        <w:t>this includes (</w:t>
      </w:r>
      <w:proofErr w:type="spellStart"/>
      <w:r w:rsidRPr="00B22B3F">
        <w:rPr>
          <w:rFonts w:ascii="Calibri" w:eastAsia="Times New Roman" w:hAnsi="Calibri" w:cs="Calibri"/>
          <w:color w:val="000000"/>
          <w:szCs w:val="24"/>
          <w:lang w:val="en-GB" w:eastAsia="en-GB"/>
        </w:rPr>
        <w:t>i</w:t>
      </w:r>
      <w:proofErr w:type="spellEnd"/>
      <w:r w:rsidRPr="00B22B3F">
        <w:rPr>
          <w:rFonts w:ascii="Calibri" w:eastAsia="Times New Roman" w:hAnsi="Calibri" w:cs="Calibri"/>
          <w:color w:val="000000"/>
          <w:szCs w:val="24"/>
          <w:lang w:val="en-GB" w:eastAsia="en-GB"/>
        </w:rPr>
        <w:t>)</w:t>
      </w:r>
      <w:r w:rsidRPr="00B22B3F">
        <w:rPr>
          <w:rFonts w:ascii="Calibri" w:eastAsia="Times New Roman" w:hAnsi="Calibri" w:cs="Calibri"/>
          <w:b/>
          <w:color w:val="000000"/>
          <w:szCs w:val="24"/>
          <w:lang w:val="en-GB" w:eastAsia="en-GB"/>
        </w:rPr>
        <w:t xml:space="preserve"> </w:t>
      </w:r>
      <w:r w:rsidRPr="00B22B3F">
        <w:rPr>
          <w:rFonts w:ascii="Calibri" w:eastAsia="Times New Roman" w:hAnsi="Calibri" w:cs="Calibri"/>
          <w:color w:val="000000"/>
          <w:szCs w:val="24"/>
          <w:lang w:val="en-GB" w:eastAsia="en-GB"/>
        </w:rPr>
        <w:t xml:space="preserve">the General Data Protection Regulation (GDPR) - </w:t>
      </w:r>
      <w:r w:rsidRPr="00B22B3F">
        <w:rPr>
          <w:rFonts w:ascii="Calibri" w:eastAsia="Times New Roman" w:hAnsi="Calibri" w:cs="Calibri"/>
          <w:i/>
          <w:color w:val="000000"/>
          <w:szCs w:val="24"/>
          <w:lang w:val="en-GB" w:eastAsia="en-GB"/>
        </w:rPr>
        <w:t>Regulation (EU) 2016/679 on the protection of natural persons with regard to the processing of personal data and on the free movement of such data</w:t>
      </w:r>
      <w:r w:rsidRPr="00B22B3F">
        <w:rPr>
          <w:rFonts w:ascii="Calibri" w:eastAsia="Times New Roman" w:hAnsi="Calibri" w:cs="Calibri"/>
          <w:color w:val="000000"/>
          <w:szCs w:val="24"/>
          <w:lang w:val="en-GB" w:eastAsia="en-GB"/>
        </w:rPr>
        <w:t>, and (ii) the Irish Data Protection Act (2018).</w:t>
      </w:r>
      <w:r w:rsidRPr="00B22B3F">
        <w:rPr>
          <w:rFonts w:ascii="Calibri" w:eastAsia="Times New Roman" w:hAnsi="Calibri" w:cs="Calibri"/>
          <w:b/>
          <w:color w:val="000000"/>
          <w:szCs w:val="24"/>
          <w:lang w:val="en-GB" w:eastAsia="en-GB"/>
        </w:rPr>
        <w:t xml:space="preserve">  </w:t>
      </w:r>
      <w:r w:rsidRPr="00B22B3F">
        <w:rPr>
          <w:rFonts w:ascii="Calibri" w:eastAsia="Times New Roman" w:hAnsi="Calibri" w:cs="Calibri"/>
          <w:color w:val="000000"/>
          <w:szCs w:val="24"/>
          <w:lang w:val="en-GB" w:eastAsia="en-GB"/>
        </w:rPr>
        <w:t xml:space="preserve">GDPR is set out in 99 separate </w:t>
      </w:r>
      <w:r w:rsidRPr="00B22B3F">
        <w:rPr>
          <w:rFonts w:ascii="Calibri" w:eastAsia="Times New Roman" w:hAnsi="Calibri" w:cs="Calibri"/>
          <w:i/>
          <w:color w:val="000000"/>
          <w:szCs w:val="24"/>
          <w:lang w:val="en-GB" w:eastAsia="en-GB"/>
        </w:rPr>
        <w:t>Articles</w:t>
      </w:r>
      <w:r w:rsidRPr="00B22B3F">
        <w:rPr>
          <w:rFonts w:ascii="Calibri" w:eastAsia="Times New Roman" w:hAnsi="Calibri" w:cs="Calibri"/>
          <w:color w:val="000000"/>
          <w:szCs w:val="24"/>
          <w:lang w:val="en-GB" w:eastAsia="en-GB"/>
        </w:rPr>
        <w:t>, each of which provides a statement of the actual law.  The regulation also includes 171 Recitals to provide explanatory commentary.</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b/>
          <w:color w:val="000000"/>
          <w:szCs w:val="24"/>
          <w:lang w:val="en-GB" w:eastAsia="en-GB"/>
        </w:rPr>
        <w:t>Data Subject</w:t>
      </w:r>
      <w:r w:rsidRPr="00B22B3F">
        <w:rPr>
          <w:rFonts w:ascii="Calibri" w:eastAsia="Times New Roman" w:hAnsi="Calibri" w:cs="Calibri"/>
          <w:color w:val="000000"/>
          <w:szCs w:val="24"/>
          <w:lang w:val="en-GB" w:eastAsia="en-GB"/>
        </w:rPr>
        <w:t xml:space="preserve"> - a living individual who is the subject of the Personal Data, i.e. to whom the data relates either directly or indirectly.</w:t>
      </w:r>
      <w:proofErr w:type="gramEnd"/>
    </w:p>
    <w:p w:rsidR="00B22B3F" w:rsidRPr="00B22B3F" w:rsidRDefault="00B22B3F" w:rsidP="00B22B3F">
      <w:pPr>
        <w:suppressAutoHyphens/>
        <w:autoSpaceDE w:val="0"/>
        <w:spacing w:before="120" w:after="0" w:line="240" w:lineRule="auto"/>
        <w:jc w:val="both"/>
        <w:rPr>
          <w:rFonts w:ascii="Calibri" w:eastAsia="Times New Roman" w:hAnsi="Calibri" w:cs="Calibri"/>
          <w:b/>
          <w:color w:val="000000"/>
          <w:szCs w:val="24"/>
          <w:lang w:val="en-GB" w:eastAsia="en-GB"/>
        </w:rPr>
      </w:pPr>
      <w:r w:rsidRPr="00B22B3F">
        <w:rPr>
          <w:rFonts w:ascii="Calibri" w:eastAsia="Times New Roman" w:hAnsi="Calibri" w:cs="Calibri"/>
          <w:b/>
          <w:color w:val="000000"/>
          <w:szCs w:val="24"/>
          <w:lang w:val="en-GB" w:eastAsia="en-GB"/>
        </w:rPr>
        <w:t xml:space="preserve">Data concerning health </w:t>
      </w:r>
      <w:r w:rsidRPr="00B22B3F">
        <w:rPr>
          <w:rFonts w:ascii="Calibri" w:eastAsia="Times New Roman" w:hAnsi="Calibri" w:cs="Calibri"/>
          <w:color w:val="000000"/>
          <w:szCs w:val="24"/>
          <w:lang w:val="en-GB" w:eastAsia="en-GB"/>
        </w:rPr>
        <w:t>- personal data related to the physical or mental health of a natural person, including the provision of health care services, which reveal information about his or her health status. This is an example of special category data (as is data concerning special education needs).</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Personal data</w:t>
      </w:r>
      <w:r w:rsidRPr="00B22B3F">
        <w:rPr>
          <w:rFonts w:ascii="Calibri" w:eastAsia="Times New Roman" w:hAnsi="Calibri" w:cs="Calibri"/>
          <w:color w:val="000000"/>
          <w:szCs w:val="24"/>
          <w:lang w:val="en-GB" w:eastAsia="en-GB"/>
        </w:rPr>
        <w:t xml:space="preserve"> -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Personal data breach</w:t>
      </w:r>
      <w:r w:rsidRPr="00B22B3F">
        <w:rPr>
          <w:rFonts w:ascii="Calibri" w:eastAsia="Times New Roman" w:hAnsi="Calibri" w:cs="Calibri"/>
          <w:color w:val="000000"/>
          <w:szCs w:val="24"/>
          <w:lang w:val="en-GB" w:eastAsia="en-GB"/>
        </w:rPr>
        <w:t xml:space="preserve"> - a breach of security leading to the accidental or unlawful destruction, loss, alteration, unauthorised disclosure of, or access to, personal data transmitted, stored or otherwise processed.</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Processing</w:t>
      </w:r>
      <w:r w:rsidRPr="00B22B3F">
        <w:rPr>
          <w:rFonts w:ascii="Calibri" w:eastAsia="Times New Roman" w:hAnsi="Calibri" w:cs="Calibri"/>
          <w:color w:val="000000"/>
          <w:szCs w:val="24"/>
          <w:lang w:val="en-GB" w:eastAsia="en-GB"/>
        </w:rPr>
        <w:t xml:space="preserve"> -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proofErr w:type="gramStart"/>
      <w:r w:rsidRPr="00B22B3F">
        <w:rPr>
          <w:rFonts w:ascii="Calibri" w:eastAsia="Times New Roman" w:hAnsi="Calibri" w:cs="Calibri"/>
          <w:b/>
          <w:color w:val="000000"/>
          <w:szCs w:val="24"/>
          <w:lang w:val="en-GB" w:eastAsia="en-GB"/>
        </w:rPr>
        <w:t>Processor</w:t>
      </w:r>
      <w:r w:rsidRPr="00B22B3F">
        <w:rPr>
          <w:rFonts w:ascii="Calibri" w:eastAsia="Times New Roman" w:hAnsi="Calibri" w:cs="Calibri"/>
          <w:color w:val="000000"/>
          <w:szCs w:val="24"/>
          <w:lang w:val="en-GB" w:eastAsia="en-GB"/>
        </w:rPr>
        <w:t xml:space="preserve"> or </w:t>
      </w:r>
      <w:r w:rsidRPr="00B22B3F">
        <w:rPr>
          <w:rFonts w:ascii="Calibri" w:eastAsia="Times New Roman" w:hAnsi="Calibri" w:cs="Calibri"/>
          <w:b/>
          <w:color w:val="000000"/>
          <w:szCs w:val="24"/>
          <w:lang w:val="en-GB" w:eastAsia="en-GB"/>
        </w:rPr>
        <w:t>Data Processor</w:t>
      </w:r>
      <w:r w:rsidRPr="00B22B3F">
        <w:rPr>
          <w:rFonts w:ascii="Calibri" w:eastAsia="Times New Roman" w:hAnsi="Calibri" w:cs="Calibri"/>
          <w:color w:val="000000"/>
          <w:szCs w:val="24"/>
          <w:lang w:val="en-GB" w:eastAsia="en-GB"/>
        </w:rPr>
        <w:t xml:space="preserve"> - a person or entity who processes Personal Data on behalf of a Data Controller on the basis of a formal, written contract (</w:t>
      </w:r>
      <w:r w:rsidRPr="00B22B3F">
        <w:rPr>
          <w:rFonts w:ascii="Calibri" w:eastAsia="Times New Roman" w:hAnsi="Calibri" w:cs="Calibri"/>
          <w:color w:val="000000"/>
          <w:szCs w:val="24"/>
          <w:u w:val="single"/>
          <w:lang w:val="en-GB" w:eastAsia="en-GB"/>
        </w:rPr>
        <w:t>but does not include</w:t>
      </w:r>
      <w:r w:rsidRPr="00B22B3F">
        <w:rPr>
          <w:rFonts w:ascii="Calibri" w:eastAsia="Times New Roman" w:hAnsi="Calibri" w:cs="Calibri"/>
          <w:color w:val="000000"/>
          <w:szCs w:val="24"/>
          <w:lang w:val="en-GB" w:eastAsia="en-GB"/>
        </w:rPr>
        <w:t xml:space="preserve"> an employee of a controller who processes such data in the course of his or her employment).</w:t>
      </w:r>
      <w:proofErr w:type="gramEnd"/>
      <w:r w:rsidRPr="00B22B3F">
        <w:rPr>
          <w:rFonts w:ascii="Calibri" w:eastAsia="Times New Roman" w:hAnsi="Calibri" w:cs="Calibri"/>
          <w:color w:val="000000"/>
          <w:szCs w:val="24"/>
          <w:lang w:val="en-GB" w:eastAsia="en-GB"/>
        </w:rPr>
        <w:t xml:space="preserve"> </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Profiling</w:t>
      </w:r>
      <w:r w:rsidRPr="00B22B3F">
        <w:rPr>
          <w:rFonts w:ascii="Calibri" w:eastAsia="Times New Roman" w:hAnsi="Calibri" w:cs="Calibri"/>
          <w:color w:val="000000"/>
          <w:szCs w:val="24"/>
          <w:lang w:val="en-GB" w:eastAsia="en-GB"/>
        </w:rPr>
        <w:t xml:space="preserve"> - any form of automated processing of personal data intended to evaluate, analyse, or predict data subject behaviour.</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(Relevant) Filing System</w:t>
      </w:r>
      <w:r w:rsidRPr="00B22B3F">
        <w:rPr>
          <w:rFonts w:ascii="Calibri" w:eastAsia="Times New Roman" w:hAnsi="Calibri" w:cs="Calibri"/>
          <w:color w:val="000000"/>
          <w:szCs w:val="24"/>
          <w:lang w:val="en-GB" w:eastAsia="en-GB"/>
        </w:rPr>
        <w:t xml:space="preserve"> - any set of information that is structured, either by reference to individuals, or by reference to criteria relating to individuals, in such a manner that specific information relating to an individual is readily retrievable.</w:t>
      </w:r>
    </w:p>
    <w:p w:rsidR="00B22B3F" w:rsidRPr="00B22B3F" w:rsidRDefault="00B22B3F" w:rsidP="00B22B3F">
      <w:pPr>
        <w:suppressAutoHyphens/>
        <w:autoSpaceDE w:val="0"/>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b/>
          <w:color w:val="000000"/>
          <w:szCs w:val="24"/>
          <w:lang w:val="en-GB" w:eastAsia="en-GB"/>
        </w:rPr>
        <w:t>Special categories of data</w:t>
      </w:r>
      <w:r w:rsidRPr="00B22B3F">
        <w:rPr>
          <w:rFonts w:ascii="Calibri" w:eastAsia="Times New Roman" w:hAnsi="Calibri" w:cs="Calibri"/>
          <w:color w:val="000000"/>
          <w:szCs w:val="24"/>
          <w:lang w:val="en-GB" w:eastAsia="en-GB"/>
        </w:rPr>
        <w:t xml:space="preserve"> -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rsidR="00B22B3F" w:rsidRPr="00B22B3F" w:rsidRDefault="00B22B3F" w:rsidP="00B22B3F">
      <w:pPr>
        <w:suppressAutoHyphens/>
        <w:spacing w:after="0" w:line="240" w:lineRule="auto"/>
        <w:rPr>
          <w:rFonts w:ascii="Times New Roman" w:eastAsia="Times New Roman" w:hAnsi="Times New Roman" w:cs="Times New Roman"/>
          <w:sz w:val="24"/>
          <w:szCs w:val="24"/>
          <w:lang w:val="en-GB" w:eastAsia="ar-SA"/>
        </w:rPr>
      </w:pPr>
    </w:p>
    <w:p w:rsidR="00B22B3F" w:rsidRPr="00B22B3F" w:rsidRDefault="00B22B3F" w:rsidP="00B22B3F">
      <w:pPr>
        <w:keepNext/>
        <w:keepLines/>
        <w:pageBreakBefore/>
        <w:suppressAutoHyphens/>
        <w:spacing w:before="240" w:after="240" w:line="240" w:lineRule="auto"/>
        <w:outlineLvl w:val="1"/>
        <w:rPr>
          <w:rFonts w:ascii="Calibri" w:eastAsia="Times New Roman" w:hAnsi="Calibri" w:cs="Calibri"/>
          <w:b/>
          <w:bCs/>
          <w:sz w:val="26"/>
          <w:szCs w:val="26"/>
          <w:lang w:val="en-GB" w:eastAsia="ar-SA"/>
        </w:rPr>
      </w:pPr>
      <w:bookmarkStart w:id="11" w:name="_Toc340512"/>
      <w:bookmarkStart w:id="12" w:name="_Toc5100334"/>
      <w:bookmarkStart w:id="13" w:name="_Hlk337725"/>
      <w:r w:rsidRPr="00B22B3F">
        <w:rPr>
          <w:rFonts w:ascii="Calibri" w:eastAsia="Times New Roman" w:hAnsi="Calibri" w:cs="Calibri"/>
          <w:b/>
          <w:bCs/>
          <w:smallCaps/>
          <w:sz w:val="26"/>
          <w:szCs w:val="26"/>
          <w:lang w:val="en-GB" w:eastAsia="ar-SA"/>
        </w:rPr>
        <w:lastRenderedPageBreak/>
        <w:t>Personal Data and related Processing P</w:t>
      </w:r>
      <w:r w:rsidRPr="00B22B3F">
        <w:rPr>
          <w:rFonts w:ascii="Calibri" w:eastAsia="Times New Roman" w:hAnsi="Calibri" w:cs="Calibri"/>
          <w:b/>
          <w:bCs/>
          <w:sz w:val="26"/>
          <w:szCs w:val="26"/>
          <w:lang w:val="en-GB" w:eastAsia="ar-SA"/>
        </w:rPr>
        <w:t>urposes</w:t>
      </w:r>
      <w:bookmarkEnd w:id="11"/>
      <w:bookmarkEnd w:id="12"/>
      <w:r w:rsidRPr="00B22B3F">
        <w:rPr>
          <w:rFonts w:ascii="Calibri" w:eastAsia="Times New Roman" w:hAnsi="Calibri" w:cs="Calibri"/>
          <w:b/>
          <w:bCs/>
          <w:sz w:val="26"/>
          <w:szCs w:val="26"/>
          <w:lang w:val="en-GB" w:eastAsia="ar-SA"/>
        </w:rPr>
        <w:t xml:space="preserve"> </w:t>
      </w:r>
    </w:p>
    <w:tbl>
      <w:tblPr>
        <w:tblStyle w:val="TableGrid1"/>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85" w:type="dxa"/>
          <w:left w:w="142" w:type="dxa"/>
          <w:bottom w:w="85" w:type="dxa"/>
          <w:right w:w="142" w:type="dxa"/>
        </w:tblCellMar>
        <w:tblLook w:val="04A0" w:firstRow="1" w:lastRow="0" w:firstColumn="1" w:lastColumn="0" w:noHBand="0" w:noVBand="1"/>
      </w:tblPr>
      <w:tblGrid>
        <w:gridCol w:w="5387"/>
        <w:gridCol w:w="5103"/>
      </w:tblGrid>
      <w:tr w:rsidR="00B22B3F" w:rsidRPr="00B22B3F" w:rsidTr="00B22B3F">
        <w:tc>
          <w:tcPr>
            <w:tcW w:w="5387" w:type="dxa"/>
            <w:tcBorders>
              <w:bottom w:val="single" w:sz="4" w:space="0" w:color="auto"/>
            </w:tcBorders>
            <w:shd w:val="clear" w:color="auto" w:fill="auto"/>
          </w:tcPr>
          <w:bookmarkEnd w:id="13"/>
          <w:p w:rsidR="00B22B3F" w:rsidRPr="00B22B3F" w:rsidRDefault="00B22B3F" w:rsidP="00B22B3F">
            <w:pPr>
              <w:suppressAutoHyphens/>
              <w:spacing w:before="60" w:after="60"/>
              <w:rPr>
                <w:rFonts w:ascii="Arial" w:eastAsia="Cambria" w:hAnsi="Arial" w:cs="Arial"/>
                <w:b/>
                <w:color w:val="000000"/>
                <w:sz w:val="24"/>
                <w:szCs w:val="24"/>
                <w:lang w:eastAsia="ar-SA"/>
              </w:rPr>
            </w:pPr>
            <w:r w:rsidRPr="00B22B3F">
              <w:rPr>
                <w:rFonts w:ascii="Arial" w:eastAsia="Cambria" w:hAnsi="Arial" w:cs="Arial"/>
                <w:b/>
                <w:smallCaps/>
                <w:color w:val="000000"/>
                <w:sz w:val="24"/>
                <w:szCs w:val="24"/>
                <w:lang w:eastAsia="ar-SA"/>
              </w:rPr>
              <w:t xml:space="preserve">Purposes for Processing </w:t>
            </w:r>
          </w:p>
        </w:tc>
        <w:tc>
          <w:tcPr>
            <w:tcW w:w="5103" w:type="dxa"/>
            <w:tcBorders>
              <w:bottom w:val="single" w:sz="4" w:space="0" w:color="auto"/>
            </w:tcBorders>
            <w:shd w:val="clear" w:color="auto" w:fill="auto"/>
          </w:tcPr>
          <w:p w:rsidR="00B22B3F" w:rsidRPr="00B22B3F" w:rsidRDefault="00B22B3F" w:rsidP="00B22B3F">
            <w:pPr>
              <w:suppressAutoHyphens/>
              <w:spacing w:before="60" w:after="60"/>
              <w:rPr>
                <w:rFonts w:ascii="Arial" w:eastAsia="Cambria" w:hAnsi="Arial" w:cs="Arial"/>
                <w:b/>
                <w:smallCaps/>
                <w:color w:val="000000"/>
                <w:sz w:val="18"/>
                <w:szCs w:val="18"/>
                <w:lang w:eastAsia="ar-SA"/>
              </w:rPr>
            </w:pPr>
            <w:r w:rsidRPr="00B22B3F">
              <w:rPr>
                <w:rFonts w:ascii="Arial" w:eastAsia="Cambria" w:hAnsi="Arial" w:cs="Arial"/>
                <w:b/>
                <w:smallCaps/>
                <w:color w:val="000000"/>
                <w:sz w:val="24"/>
                <w:szCs w:val="24"/>
                <w:lang w:eastAsia="ar-SA"/>
              </w:rPr>
              <w:t xml:space="preserve">Description of Personal Data </w:t>
            </w:r>
          </w:p>
        </w:tc>
      </w:tr>
      <w:tr w:rsidR="00B22B3F" w:rsidRPr="00B22B3F" w:rsidTr="00B22B3F">
        <w:tc>
          <w:tcPr>
            <w:tcW w:w="10490" w:type="dxa"/>
            <w:gridSpan w:val="2"/>
            <w:tcBorders>
              <w:top w:val="single" w:sz="4" w:space="0" w:color="auto"/>
              <w:bottom w:val="single" w:sz="4" w:space="0" w:color="000000" w:themeColor="text1"/>
            </w:tcBorders>
            <w:shd w:val="clear" w:color="auto" w:fill="D9D9D9" w:themeFill="background1" w:themeFillShade="D9"/>
            <w:tcMar>
              <w:top w:w="57" w:type="dxa"/>
              <w:bottom w:w="57" w:type="dxa"/>
            </w:tcMar>
          </w:tcPr>
          <w:p w:rsidR="00B22B3F" w:rsidRPr="00B22B3F" w:rsidRDefault="00B22B3F" w:rsidP="00B22B3F">
            <w:pPr>
              <w:numPr>
                <w:ilvl w:val="0"/>
                <w:numId w:val="25"/>
              </w:numPr>
              <w:suppressAutoHyphens/>
              <w:contextualSpacing/>
              <w:rPr>
                <w:rFonts w:ascii="Arial" w:eastAsia="Calibri" w:hAnsi="Arial" w:cs="Arial"/>
                <w:b/>
                <w:sz w:val="18"/>
                <w:szCs w:val="18"/>
              </w:rPr>
            </w:pPr>
            <w:r w:rsidRPr="00B22B3F">
              <w:rPr>
                <w:rFonts w:ascii="Arial" w:eastAsia="Calibri" w:hAnsi="Arial" w:cs="Arial"/>
                <w:b/>
                <w:sz w:val="18"/>
                <w:szCs w:val="18"/>
              </w:rPr>
              <w:t>Contact and identification information</w:t>
            </w:r>
          </w:p>
          <w:p w:rsidR="00B22B3F" w:rsidRPr="00B22B3F" w:rsidRDefault="00B22B3F" w:rsidP="00B22B3F">
            <w:pPr>
              <w:suppressAutoHyphens/>
              <w:rPr>
                <w:rFonts w:ascii="Arial" w:eastAsia="Cambria" w:hAnsi="Arial" w:cs="Arial"/>
                <w:sz w:val="18"/>
                <w:szCs w:val="18"/>
                <w:lang w:eastAsia="ar-SA"/>
              </w:rPr>
            </w:pPr>
            <w:r w:rsidRPr="00B22B3F">
              <w:rPr>
                <w:rFonts w:ascii="Arial" w:eastAsia="Cambria" w:hAnsi="Arial" w:cs="Arial"/>
                <w:sz w:val="18"/>
                <w:szCs w:val="18"/>
                <w:lang w:eastAsia="ar-SA"/>
              </w:rPr>
              <w:t xml:space="preserve">This information is needed to identify, contact and enrol students.  </w:t>
            </w:r>
          </w:p>
        </w:tc>
      </w:tr>
      <w:tr w:rsidR="00B22B3F" w:rsidRPr="00B22B3F" w:rsidTr="00B22B3F">
        <w:tc>
          <w:tcPr>
            <w:tcW w:w="5387" w:type="dxa"/>
            <w:tcBorders>
              <w:top w:val="nil"/>
              <w:bottom w:val="single" w:sz="4" w:space="0" w:color="000000" w:themeColor="text1"/>
            </w:tcBorders>
            <w:shd w:val="clear" w:color="auto" w:fill="FFFFFF" w:themeFill="background1"/>
            <w:tcMar>
              <w:top w:w="57" w:type="dxa"/>
              <w:bottom w:w="57" w:type="dxa"/>
            </w:tcMar>
          </w:tcPr>
          <w:p w:rsidR="00B22B3F" w:rsidRPr="00B22B3F" w:rsidRDefault="00B22B3F" w:rsidP="00B22B3F">
            <w:pPr>
              <w:widowControl w:val="0"/>
              <w:tabs>
                <w:tab w:val="left" w:pos="178"/>
              </w:tabs>
              <w:autoSpaceDE w:val="0"/>
              <w:autoSpaceDN w:val="0"/>
              <w:ind w:left="36"/>
              <w:jc w:val="both"/>
              <w:rPr>
                <w:rFonts w:ascii="Arial" w:eastAsia="Cambria" w:hAnsi="Arial" w:cs="Arial"/>
                <w:sz w:val="18"/>
                <w:szCs w:val="18"/>
              </w:rPr>
            </w:pPr>
            <w:r w:rsidRPr="00B22B3F">
              <w:rPr>
                <w:rFonts w:ascii="Arial" w:eastAsia="Cambria" w:hAnsi="Arial" w:cs="Arial"/>
                <w:sz w:val="18"/>
                <w:szCs w:val="18"/>
              </w:rPr>
              <w:t>Purposes may include:</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to add names to a contact list prior to formal application</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to provide appropriate information to prospective students</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to make contact in case of school closure (e.g. adverse weather conditions)</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proofErr w:type="gramStart"/>
            <w:r w:rsidRPr="00B22B3F">
              <w:rPr>
                <w:rFonts w:ascii="Arial" w:eastAsia="Cambria" w:hAnsi="Arial" w:cs="Arial"/>
                <w:sz w:val="18"/>
                <w:szCs w:val="18"/>
              </w:rPr>
              <w:t>to</w:t>
            </w:r>
            <w:proofErr w:type="gramEnd"/>
            <w:r w:rsidRPr="00B22B3F">
              <w:rPr>
                <w:rFonts w:ascii="Arial" w:eastAsia="Cambria" w:hAnsi="Arial" w:cs="Arial"/>
                <w:sz w:val="18"/>
                <w:szCs w:val="18"/>
              </w:rPr>
              <w:t xml:space="preserve"> send SMS text messages and emails about meetings, etc.  </w:t>
            </w:r>
          </w:p>
        </w:tc>
        <w:tc>
          <w:tcPr>
            <w:tcW w:w="5103" w:type="dxa"/>
            <w:tcBorders>
              <w:top w:val="nil"/>
              <w:bottom w:val="single" w:sz="4" w:space="0" w:color="000000" w:themeColor="text1"/>
            </w:tcBorders>
            <w:shd w:val="clear" w:color="auto" w:fill="FFFFFF" w:themeFill="background1"/>
            <w:tcMar>
              <w:top w:w="57" w:type="dxa"/>
              <w:bottom w:w="57" w:type="dxa"/>
            </w:tcMar>
          </w:tcPr>
          <w:p w:rsidR="00B22B3F" w:rsidRPr="00B22B3F" w:rsidRDefault="00B22B3F" w:rsidP="00B22B3F">
            <w:pPr>
              <w:widowControl w:val="0"/>
              <w:tabs>
                <w:tab w:val="left" w:pos="178"/>
              </w:tabs>
              <w:autoSpaceDE w:val="0"/>
              <w:autoSpaceDN w:val="0"/>
              <w:ind w:left="36"/>
              <w:jc w:val="both"/>
              <w:rPr>
                <w:rFonts w:ascii="Arial" w:eastAsia="Cambria" w:hAnsi="Arial" w:cs="Arial"/>
                <w:sz w:val="18"/>
                <w:szCs w:val="18"/>
              </w:rPr>
            </w:pPr>
            <w:r w:rsidRPr="00B22B3F">
              <w:rPr>
                <w:rFonts w:ascii="Arial" w:eastAsia="Cambria" w:hAnsi="Arial" w:cs="Arial"/>
                <w:sz w:val="18"/>
                <w:szCs w:val="18"/>
              </w:rPr>
              <w:t>Information required to confirm student/parent identity and contact through communications:</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student name </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gender</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date of birth</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proofErr w:type="gramStart"/>
            <w:r w:rsidRPr="00B22B3F">
              <w:rPr>
                <w:rFonts w:ascii="Arial" w:eastAsia="Cambria" w:hAnsi="Arial" w:cs="Arial"/>
                <w:sz w:val="18"/>
                <w:szCs w:val="18"/>
              </w:rPr>
              <w:t>family</w:t>
            </w:r>
            <w:proofErr w:type="gramEnd"/>
            <w:r w:rsidRPr="00B22B3F">
              <w:rPr>
                <w:rFonts w:ascii="Arial" w:eastAsia="Cambria" w:hAnsi="Arial" w:cs="Arial"/>
                <w:sz w:val="18"/>
                <w:szCs w:val="18"/>
              </w:rPr>
              <w:t xml:space="preserve"> details (parents/guardians name, address, contact details to include phone numbers, email addresses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w:t>
            </w:r>
          </w:p>
        </w:tc>
      </w:tr>
      <w:tr w:rsidR="00B22B3F" w:rsidRPr="00B22B3F" w:rsidTr="00B22B3F">
        <w:tc>
          <w:tcPr>
            <w:tcW w:w="10490" w:type="dxa"/>
            <w:gridSpan w:val="2"/>
            <w:tcBorders>
              <w:top w:val="single" w:sz="4" w:space="0" w:color="000000" w:themeColor="text1"/>
              <w:bottom w:val="single" w:sz="4" w:space="0" w:color="000000" w:themeColor="text1"/>
            </w:tcBorders>
            <w:shd w:val="clear" w:color="auto" w:fill="D9D9D9" w:themeFill="background1" w:themeFillShade="D9"/>
            <w:tcMar>
              <w:top w:w="57" w:type="dxa"/>
              <w:bottom w:w="57" w:type="dxa"/>
            </w:tcMar>
          </w:tcPr>
          <w:p w:rsidR="00B22B3F" w:rsidRPr="00B22B3F" w:rsidRDefault="00B22B3F" w:rsidP="00B22B3F">
            <w:pPr>
              <w:numPr>
                <w:ilvl w:val="0"/>
                <w:numId w:val="25"/>
              </w:numPr>
              <w:suppressAutoHyphens/>
              <w:contextualSpacing/>
              <w:rPr>
                <w:rFonts w:ascii="Arial" w:eastAsia="Calibri" w:hAnsi="Arial" w:cs="Arial"/>
                <w:b/>
                <w:bCs/>
                <w:sz w:val="18"/>
                <w:szCs w:val="18"/>
              </w:rPr>
            </w:pPr>
            <w:r w:rsidRPr="00B22B3F">
              <w:rPr>
                <w:rFonts w:ascii="Arial" w:eastAsia="Calibri" w:hAnsi="Arial" w:cs="Arial"/>
                <w:b/>
                <w:sz w:val="18"/>
                <w:szCs w:val="18"/>
              </w:rPr>
              <w:t>Application</w:t>
            </w:r>
            <w:r w:rsidRPr="00B22B3F">
              <w:rPr>
                <w:rFonts w:ascii="Arial" w:eastAsia="Calibri" w:hAnsi="Arial" w:cs="Arial"/>
                <w:b/>
                <w:bCs/>
                <w:sz w:val="18"/>
                <w:szCs w:val="18"/>
              </w:rPr>
              <w:t xml:space="preserve"> information</w:t>
            </w:r>
          </w:p>
          <w:p w:rsidR="00B22B3F" w:rsidRPr="00B22B3F" w:rsidRDefault="00B22B3F" w:rsidP="00B22B3F">
            <w:pPr>
              <w:widowControl w:val="0"/>
              <w:tabs>
                <w:tab w:val="left" w:pos="0"/>
              </w:tabs>
              <w:autoSpaceDE w:val="0"/>
              <w:autoSpaceDN w:val="0"/>
              <w:spacing w:after="40"/>
              <w:jc w:val="both"/>
              <w:rPr>
                <w:rFonts w:ascii="Arial" w:eastAsia="Cambria" w:hAnsi="Arial" w:cs="Arial"/>
                <w:sz w:val="18"/>
                <w:szCs w:val="18"/>
              </w:rPr>
            </w:pPr>
            <w:r w:rsidRPr="00B22B3F">
              <w:rPr>
                <w:rFonts w:ascii="Arial" w:eastAsia="Cambria" w:hAnsi="Arial" w:cs="Arial"/>
                <w:sz w:val="18"/>
                <w:szCs w:val="18"/>
              </w:rPr>
              <w:t>We use this to determine whether an applicant meets eligibility requirements as set out in our Admission Policy.</w:t>
            </w:r>
          </w:p>
        </w:tc>
      </w:tr>
      <w:tr w:rsidR="00B22B3F" w:rsidRPr="00B22B3F" w:rsidTr="00B22B3F">
        <w:tc>
          <w:tcPr>
            <w:tcW w:w="5387"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B22B3F" w:rsidRPr="00B22B3F" w:rsidRDefault="00B22B3F" w:rsidP="00B22B3F">
            <w:pPr>
              <w:widowControl w:val="0"/>
              <w:tabs>
                <w:tab w:val="left" w:pos="0"/>
              </w:tabs>
              <w:autoSpaceDE w:val="0"/>
              <w:autoSpaceDN w:val="0"/>
              <w:spacing w:after="40"/>
              <w:jc w:val="both"/>
              <w:rPr>
                <w:rFonts w:ascii="Arial" w:eastAsia="Cambria" w:hAnsi="Arial" w:cs="Arial"/>
                <w:sz w:val="18"/>
                <w:szCs w:val="18"/>
              </w:rPr>
            </w:pPr>
            <w:r w:rsidRPr="00B22B3F">
              <w:rPr>
                <w:rFonts w:ascii="Arial" w:eastAsia="Cambria" w:hAnsi="Arial" w:cs="Arial"/>
                <w:sz w:val="18"/>
                <w:szCs w:val="18"/>
              </w:rPr>
              <w:t xml:space="preserve">In addition to data outlined at (1) above, we collect personal data via Application Forms and Student Transfer Forms. Where the student is offered a place, completed Application Forms are placed on the student’s file.  Where the student is not offered a place, the data will be used for the purposes of responding to any section 29 appeals process.  </w:t>
            </w:r>
          </w:p>
          <w:p w:rsidR="00B22B3F" w:rsidRPr="00B22B3F" w:rsidRDefault="00B22B3F" w:rsidP="00B22B3F">
            <w:pPr>
              <w:widowControl w:val="0"/>
              <w:tabs>
                <w:tab w:val="left" w:pos="0"/>
              </w:tabs>
              <w:autoSpaceDE w:val="0"/>
              <w:autoSpaceDN w:val="0"/>
              <w:spacing w:after="40"/>
              <w:jc w:val="both"/>
              <w:rPr>
                <w:rFonts w:ascii="Arial" w:eastAsia="Cambria" w:hAnsi="Arial" w:cs="Arial"/>
                <w:bCs/>
                <w:sz w:val="18"/>
                <w:szCs w:val="18"/>
              </w:rPr>
            </w:pPr>
            <w:r w:rsidRPr="00B22B3F">
              <w:rPr>
                <w:rFonts w:ascii="Arial" w:eastAsia="Cambria" w:hAnsi="Arial" w:cs="Arial"/>
                <w:sz w:val="18"/>
                <w:szCs w:val="18"/>
              </w:rPr>
              <w:t>Applicants may opt to provide data on “Religion” at this stage where this forms part of the school’s admissions criteria.</w:t>
            </w:r>
          </w:p>
          <w:p w:rsidR="00B22B3F" w:rsidRPr="00B22B3F" w:rsidRDefault="00B22B3F" w:rsidP="00B22B3F">
            <w:pPr>
              <w:widowControl w:val="0"/>
              <w:tabs>
                <w:tab w:val="left" w:pos="0"/>
              </w:tabs>
              <w:autoSpaceDE w:val="0"/>
              <w:autoSpaceDN w:val="0"/>
              <w:spacing w:after="40"/>
              <w:jc w:val="both"/>
              <w:rPr>
                <w:rFonts w:ascii="Arial" w:eastAsia="Cambria" w:hAnsi="Arial" w:cs="Arial"/>
                <w:bCs/>
                <w:sz w:val="18"/>
                <w:szCs w:val="18"/>
              </w:rPr>
            </w:pPr>
            <w:r w:rsidRPr="00B22B3F">
              <w:rPr>
                <w:rFonts w:ascii="Arial" w:eastAsia="Cambria" w:hAnsi="Arial" w:cs="Arial"/>
                <w:bCs/>
                <w:sz w:val="18"/>
                <w:szCs w:val="18"/>
              </w:rPr>
              <w:t xml:space="preserve">Any </w:t>
            </w:r>
            <w:r w:rsidRPr="00B22B3F">
              <w:rPr>
                <w:rFonts w:ascii="Arial" w:eastAsia="Cambria" w:hAnsi="Arial" w:cs="Arial"/>
                <w:sz w:val="18"/>
                <w:szCs w:val="18"/>
              </w:rPr>
              <w:t>information</w:t>
            </w:r>
            <w:r w:rsidRPr="00B22B3F">
              <w:rPr>
                <w:rFonts w:ascii="Arial" w:eastAsia="Cambria" w:hAnsi="Arial" w:cs="Arial"/>
                <w:bCs/>
                <w:sz w:val="18"/>
                <w:szCs w:val="18"/>
              </w:rPr>
              <w:t xml:space="preserve"> not required to operate the Admissions</w:t>
            </w:r>
            <w:r w:rsidRPr="00B22B3F">
              <w:rPr>
                <w:rFonts w:ascii="Arial" w:eastAsia="Cambria" w:hAnsi="Arial" w:cs="Arial"/>
                <w:bCs/>
                <w:sz w:val="18"/>
                <w:szCs w:val="18"/>
                <w:u w:val="single"/>
              </w:rPr>
              <w:t xml:space="preserve"> Procedure</w:t>
            </w:r>
            <w:r w:rsidRPr="00B22B3F">
              <w:rPr>
                <w:rFonts w:ascii="Arial" w:eastAsia="Cambria" w:hAnsi="Arial" w:cs="Arial"/>
                <w:bCs/>
                <w:sz w:val="18"/>
                <w:szCs w:val="18"/>
              </w:rPr>
              <w:t xml:space="preserve">, is identified as </w:t>
            </w:r>
            <w:r w:rsidRPr="00B22B3F">
              <w:rPr>
                <w:rFonts w:ascii="Arial" w:eastAsia="Cambria" w:hAnsi="Arial" w:cs="Arial"/>
                <w:bCs/>
                <w:sz w:val="18"/>
                <w:szCs w:val="18"/>
                <w:u w:val="single"/>
              </w:rPr>
              <w:t>optional.</w:t>
            </w:r>
          </w:p>
        </w:tc>
        <w:tc>
          <w:tcPr>
            <w:tcW w:w="5103" w:type="dxa"/>
            <w:tcBorders>
              <w:top w:val="single" w:sz="4" w:space="0" w:color="000000" w:themeColor="text1"/>
              <w:bottom w:val="single" w:sz="4" w:space="0" w:color="000000" w:themeColor="text1"/>
            </w:tcBorders>
            <w:shd w:val="clear" w:color="auto" w:fill="FFFFFF" w:themeFill="background1"/>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b/>
                <w:bCs/>
                <w:sz w:val="18"/>
                <w:szCs w:val="18"/>
              </w:rPr>
            </w:pPr>
            <w:r w:rsidRPr="00B22B3F">
              <w:rPr>
                <w:rFonts w:ascii="Arial" w:eastAsia="Cambria" w:hAnsi="Arial" w:cs="Arial"/>
                <w:sz w:val="18"/>
                <w:szCs w:val="18"/>
              </w:rPr>
              <w:t>Information as required to ascertain eligibility under the school’s Admissions Policy:</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Name and address of current school</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Class in current school</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siblings, etc.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any special educational needs (SEN). (NB </w:t>
            </w:r>
            <w:r w:rsidRPr="00B22B3F">
              <w:rPr>
                <w:rFonts w:ascii="Arial" w:eastAsia="Cambria" w:hAnsi="Arial" w:cs="Arial"/>
                <w:bCs/>
                <w:sz w:val="18"/>
                <w:szCs w:val="18"/>
                <w:u w:val="single"/>
              </w:rPr>
              <w:t>only</w:t>
            </w:r>
            <w:r w:rsidRPr="00B22B3F">
              <w:rPr>
                <w:rFonts w:ascii="Arial" w:eastAsia="Cambria" w:hAnsi="Arial" w:cs="Arial"/>
                <w:bCs/>
                <w:sz w:val="18"/>
                <w:szCs w:val="18"/>
              </w:rPr>
              <w:t xml:space="preserve"> </w:t>
            </w:r>
            <w:r w:rsidRPr="00B22B3F">
              <w:rPr>
                <w:rFonts w:ascii="Arial" w:eastAsia="Cambria" w:hAnsi="Arial" w:cs="Arial"/>
                <w:sz w:val="18"/>
                <w:szCs w:val="18"/>
              </w:rPr>
              <w:t>for admission to a special school, or a SEN unit)</w:t>
            </w:r>
            <w:r w:rsidRPr="00B22B3F">
              <w:rPr>
                <w:rFonts w:ascii="Arial" w:eastAsia="Cambria" w:hAnsi="Arial" w:cs="Arial"/>
                <w:bCs/>
                <w:sz w:val="18"/>
                <w:szCs w:val="18"/>
              </w:rPr>
              <w:t>.</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Language: details re Irish language. (</w:t>
            </w:r>
            <w:proofErr w:type="spellStart"/>
            <w:r w:rsidRPr="00B22B3F">
              <w:rPr>
                <w:rFonts w:ascii="Arial" w:eastAsia="Cambria" w:hAnsi="Arial" w:cs="Arial"/>
                <w:sz w:val="18"/>
                <w:szCs w:val="18"/>
              </w:rPr>
              <w:t>Gaelscoil</w:t>
            </w:r>
            <w:proofErr w:type="spellEnd"/>
            <w:r w:rsidRPr="00B22B3F">
              <w:rPr>
                <w:rFonts w:ascii="Arial" w:eastAsia="Cambria" w:hAnsi="Arial" w:cs="Arial"/>
                <w:sz w:val="18"/>
                <w:szCs w:val="18"/>
              </w:rPr>
              <w:t xml:space="preserve"> / </w:t>
            </w:r>
            <w:proofErr w:type="spellStart"/>
            <w:r w:rsidRPr="00B22B3F">
              <w:rPr>
                <w:rFonts w:ascii="Arial" w:eastAsia="Cambria" w:hAnsi="Arial" w:cs="Arial"/>
                <w:sz w:val="18"/>
                <w:szCs w:val="18"/>
              </w:rPr>
              <w:t>Gaelcholáiste</w:t>
            </w:r>
            <w:proofErr w:type="spellEnd"/>
            <w:r w:rsidRPr="00B22B3F">
              <w:rPr>
                <w:rFonts w:ascii="Arial" w:eastAsia="Cambria" w:hAnsi="Arial" w:cs="Arial"/>
                <w:sz w:val="18"/>
                <w:szCs w:val="18"/>
              </w:rPr>
              <w:t xml:space="preserve"> only)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Religion (based on consent) </w:t>
            </w:r>
          </w:p>
        </w:tc>
      </w:tr>
      <w:tr w:rsidR="00B22B3F" w:rsidRPr="00B22B3F" w:rsidTr="00B22B3F">
        <w:tc>
          <w:tcPr>
            <w:tcW w:w="10490" w:type="dxa"/>
            <w:gridSpan w:val="2"/>
            <w:tcBorders>
              <w:top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B22B3F" w:rsidRPr="00B22B3F" w:rsidRDefault="00B22B3F" w:rsidP="00B22B3F">
            <w:pPr>
              <w:numPr>
                <w:ilvl w:val="0"/>
                <w:numId w:val="25"/>
              </w:numPr>
              <w:suppressAutoHyphens/>
              <w:contextualSpacing/>
              <w:rPr>
                <w:rFonts w:ascii="Arial" w:eastAsia="Calibri" w:hAnsi="Arial" w:cs="Arial"/>
                <w:b/>
                <w:sz w:val="18"/>
                <w:szCs w:val="18"/>
              </w:rPr>
            </w:pPr>
            <w:r w:rsidRPr="00B22B3F">
              <w:rPr>
                <w:rFonts w:ascii="Arial" w:eastAsia="Calibri" w:hAnsi="Arial" w:cs="Arial"/>
                <w:b/>
                <w:sz w:val="18"/>
                <w:szCs w:val="18"/>
              </w:rPr>
              <w:t xml:space="preserve">Enrolment information </w:t>
            </w:r>
          </w:p>
          <w:p w:rsidR="00B22B3F" w:rsidRPr="00B22B3F" w:rsidRDefault="00B22B3F" w:rsidP="00B22B3F">
            <w:pPr>
              <w:widowControl w:val="0"/>
              <w:tabs>
                <w:tab w:val="left" w:pos="0"/>
              </w:tabs>
              <w:autoSpaceDE w:val="0"/>
              <w:autoSpaceDN w:val="0"/>
              <w:jc w:val="both"/>
              <w:rPr>
                <w:rFonts w:ascii="Arial" w:eastAsia="Cambria" w:hAnsi="Arial" w:cs="Arial"/>
                <w:sz w:val="18"/>
                <w:szCs w:val="18"/>
              </w:rPr>
            </w:pPr>
            <w:r w:rsidRPr="00B22B3F">
              <w:rPr>
                <w:rFonts w:ascii="Arial" w:eastAsia="Cambria" w:hAnsi="Arial" w:cs="Arial"/>
                <w:sz w:val="18"/>
                <w:szCs w:val="18"/>
              </w:rPr>
              <w:t>Once the school has accepted the student’s application, and has offered the student a place, other information is collected in addition to the data outlined at (1) and (2) above. This personal data is used for administrative and management tasks e.g. school communications, timetabling, scheduling parent teacher meetings, school events, arrangements for academic registration, class details, start dates, book lists, subject-selection, school trips etc.</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keepLines/>
              <w:suppressAutoHyphens/>
              <w:rPr>
                <w:rFonts w:ascii="Arial" w:eastAsia="Cambria" w:hAnsi="Arial" w:cs="Arial"/>
                <w:sz w:val="18"/>
                <w:szCs w:val="18"/>
                <w:lang w:eastAsia="ar-SA"/>
              </w:rPr>
            </w:pPr>
            <w:r w:rsidRPr="00B22B3F">
              <w:rPr>
                <w:rFonts w:ascii="Arial" w:eastAsia="Cambria" w:hAnsi="Arial" w:cs="Arial"/>
                <w:sz w:val="18"/>
                <w:szCs w:val="18"/>
                <w:u w:val="single"/>
                <w:lang w:eastAsia="ar-SA"/>
              </w:rPr>
              <w:t>Contact and Identification Information</w:t>
            </w:r>
            <w:r w:rsidRPr="00B22B3F">
              <w:rPr>
                <w:rFonts w:ascii="Arial" w:eastAsia="Cambria" w:hAnsi="Arial" w:cs="Arial"/>
                <w:sz w:val="18"/>
                <w:szCs w:val="18"/>
                <w:lang w:eastAsia="ar-SA"/>
              </w:rPr>
              <w:t>: We use this information:</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to make contact in case of school closure (e.g. adverse weather conditions), or an emergency (ill-health or injury),</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proofErr w:type="gramStart"/>
            <w:r w:rsidRPr="00B22B3F">
              <w:rPr>
                <w:rFonts w:ascii="Arial" w:eastAsia="Cambria" w:hAnsi="Arial" w:cs="Arial"/>
                <w:sz w:val="18"/>
                <w:szCs w:val="18"/>
              </w:rPr>
              <w:t>to</w:t>
            </w:r>
            <w:proofErr w:type="gramEnd"/>
            <w:r w:rsidRPr="00B22B3F">
              <w:rPr>
                <w:rFonts w:ascii="Arial" w:eastAsia="Cambria" w:hAnsi="Arial" w:cs="Arial"/>
                <w:sz w:val="18"/>
                <w:szCs w:val="18"/>
              </w:rPr>
              <w:t xml:space="preserve"> communicate issues relating to progress, welfare or conduct in school, non-attendance or late attendance, etc. </w:t>
            </w:r>
          </w:p>
          <w:p w:rsidR="00B22B3F" w:rsidRPr="00B22B3F" w:rsidRDefault="00B22B3F" w:rsidP="00B22B3F">
            <w:pPr>
              <w:widowControl w:val="0"/>
              <w:numPr>
                <w:ilvl w:val="0"/>
                <w:numId w:val="22"/>
              </w:numPr>
              <w:tabs>
                <w:tab w:val="left" w:pos="178"/>
              </w:tabs>
              <w:suppressAutoHyphens/>
              <w:autoSpaceDE w:val="0"/>
              <w:autoSpaceDN w:val="0"/>
              <w:ind w:left="178" w:hanging="142"/>
              <w:jc w:val="both"/>
              <w:rPr>
                <w:rFonts w:ascii="Arial" w:eastAsia="Cambria" w:hAnsi="Arial" w:cs="Arial"/>
                <w:sz w:val="18"/>
                <w:szCs w:val="18"/>
              </w:rPr>
            </w:pPr>
            <w:proofErr w:type="gramStart"/>
            <w:r w:rsidRPr="00B22B3F">
              <w:rPr>
                <w:rFonts w:ascii="Arial" w:eastAsia="Cambria" w:hAnsi="Arial" w:cs="Arial"/>
                <w:sz w:val="18"/>
                <w:szCs w:val="18"/>
              </w:rPr>
              <w:t>to</w:t>
            </w:r>
            <w:proofErr w:type="gramEnd"/>
            <w:r w:rsidRPr="00B22B3F">
              <w:rPr>
                <w:rFonts w:ascii="Arial" w:eastAsia="Cambria" w:hAnsi="Arial" w:cs="Arial"/>
                <w:sz w:val="18"/>
                <w:szCs w:val="18"/>
              </w:rPr>
              <w:t xml:space="preserve"> send SMS text messages and emails about important events, e.g. start dates, course details, meetings, school events, etc.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Student name and date of birth (requires birth certificate verification by school)</w:t>
            </w:r>
          </w:p>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PPSN, Address including </w:t>
            </w:r>
            <w:proofErr w:type="spellStart"/>
            <w:r w:rsidRPr="00B22B3F">
              <w:rPr>
                <w:rFonts w:ascii="Arial" w:eastAsia="Cambria" w:hAnsi="Arial" w:cs="Arial"/>
                <w:sz w:val="18"/>
                <w:szCs w:val="18"/>
              </w:rPr>
              <w:t>Eircode</w:t>
            </w:r>
            <w:proofErr w:type="spellEnd"/>
          </w:p>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Extended family details (parent/guardian names, contact details, postal &amp; email address, phone numbers, addresses, details of any court orders or other arrangements governing access to, or custody of, child).</w:t>
            </w:r>
          </w:p>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Details of next of kin (for contact in case of emergency)</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keepLines/>
              <w:suppressAutoHyphens/>
              <w:rPr>
                <w:rFonts w:ascii="Arial" w:eastAsia="Times New Roman" w:hAnsi="Arial" w:cs="Arial"/>
                <w:sz w:val="18"/>
                <w:szCs w:val="18"/>
                <w:u w:val="single"/>
                <w:lang w:eastAsia="ar-SA"/>
              </w:rPr>
            </w:pPr>
            <w:r w:rsidRPr="00B22B3F">
              <w:rPr>
                <w:rFonts w:ascii="Arial" w:eastAsia="Times New Roman" w:hAnsi="Arial" w:cs="Arial"/>
                <w:sz w:val="18"/>
                <w:szCs w:val="18"/>
                <w:u w:val="single"/>
                <w:lang w:eastAsia="ar-SA"/>
              </w:rPr>
              <w:t>Academic record:</w:t>
            </w:r>
            <w:r w:rsidRPr="00B22B3F">
              <w:rPr>
                <w:rFonts w:ascii="Arial" w:eastAsia="Times New Roman" w:hAnsi="Arial" w:cs="Arial"/>
                <w:sz w:val="18"/>
                <w:szCs w:val="18"/>
                <w:lang w:eastAsia="ar-SA"/>
              </w:rPr>
              <w:t xml:space="preserve"> We use this information </w:t>
            </w:r>
            <w:r w:rsidRPr="00B22B3F">
              <w:rPr>
                <w:rFonts w:ascii="Arial" w:eastAsia="Cambria" w:hAnsi="Arial" w:cs="Arial"/>
                <w:sz w:val="18"/>
                <w:szCs w:val="18"/>
                <w:lang w:eastAsia="ar-SA"/>
              </w:rPr>
              <w:t xml:space="preserve">to deliver education appropriate to the needs of the student, to assess the student’s educational progress. Standardised test results used </w:t>
            </w:r>
            <w:r w:rsidRPr="00B22B3F">
              <w:rPr>
                <w:rFonts w:ascii="Arial" w:eastAsia="Arial" w:hAnsi="Arial" w:cs="Arial"/>
                <w:sz w:val="18"/>
                <w:szCs w:val="18"/>
                <w:lang w:eastAsia="ar-SA"/>
              </w:rPr>
              <w:t>for the purpos</w:t>
            </w:r>
            <w:r w:rsidRPr="00B22B3F">
              <w:rPr>
                <w:rFonts w:ascii="Arial" w:eastAsia="Cambria" w:hAnsi="Arial" w:cs="Arial"/>
                <w:sz w:val="18"/>
                <w:szCs w:val="18"/>
                <w:lang w:eastAsia="ar-SA"/>
              </w:rPr>
              <w:t>es of assessing literacy/numeracy progress, for Reasonable Accommodation in State Examinations, for assisting in referrals to NEPS, and for career guidance etc.</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Reports, references, assessments and other records from any previous school(s) attended by the student. </w:t>
            </w:r>
          </w:p>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Education Passport (6</w:t>
            </w:r>
            <w:r w:rsidRPr="00B22B3F">
              <w:rPr>
                <w:rFonts w:ascii="Arial" w:eastAsia="Cambria" w:hAnsi="Arial" w:cs="Arial"/>
                <w:sz w:val="18"/>
                <w:szCs w:val="18"/>
                <w:vertAlign w:val="superscript"/>
              </w:rPr>
              <w:t>th</w:t>
            </w:r>
            <w:r w:rsidRPr="00B22B3F">
              <w:rPr>
                <w:rFonts w:ascii="Arial" w:eastAsia="Cambria" w:hAnsi="Arial" w:cs="Arial"/>
                <w:sz w:val="18"/>
                <w:szCs w:val="18"/>
              </w:rPr>
              <w:t xml:space="preserve"> Class Report provided by primary school </w:t>
            </w:r>
            <w:r w:rsidRPr="00B22B3F">
              <w:rPr>
                <w:rFonts w:ascii="Arial" w:eastAsia="Cambria" w:hAnsi="Arial" w:cs="Arial"/>
                <w:sz w:val="18"/>
                <w:szCs w:val="18"/>
                <w:u w:val="single"/>
              </w:rPr>
              <w:t>after post-primary school confirms enrolment</w:t>
            </w:r>
            <w:r w:rsidRPr="00B22B3F">
              <w:rPr>
                <w:rFonts w:ascii="Arial" w:eastAsia="Cambria" w:hAnsi="Arial" w:cs="Arial"/>
                <w:sz w:val="18"/>
                <w:szCs w:val="18"/>
              </w:rPr>
              <w:t xml:space="preserve">.  Protocols set out in DES Circulars 42/2015 and 34/2016).  </w:t>
            </w:r>
          </w:p>
          <w:p w:rsidR="00B22B3F" w:rsidRPr="00B22B3F" w:rsidRDefault="00B22B3F" w:rsidP="00B22B3F">
            <w:pPr>
              <w:keepLines/>
              <w:widowControl w:val="0"/>
              <w:numPr>
                <w:ilvl w:val="0"/>
                <w:numId w:val="22"/>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Standardised testing Results </w:t>
            </w:r>
          </w:p>
        </w:tc>
      </w:tr>
      <w:tr w:rsidR="00B22B3F" w:rsidRPr="00B22B3F" w:rsidTr="00B22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387"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B22B3F" w:rsidRPr="00B22B3F" w:rsidRDefault="00B22B3F" w:rsidP="00B22B3F">
            <w:pPr>
              <w:widowControl w:val="0"/>
              <w:tabs>
                <w:tab w:val="left" w:pos="2268"/>
              </w:tabs>
              <w:autoSpaceDE w:val="0"/>
              <w:autoSpaceDN w:val="0"/>
              <w:jc w:val="both"/>
              <w:rPr>
                <w:rFonts w:ascii="Arial" w:eastAsia="Cambria" w:hAnsi="Arial" w:cs="Arial"/>
                <w:sz w:val="18"/>
                <w:szCs w:val="18"/>
              </w:rPr>
            </w:pPr>
            <w:r w:rsidRPr="00B22B3F">
              <w:rPr>
                <w:rFonts w:ascii="Arial" w:eastAsia="Cambria" w:hAnsi="Arial" w:cs="Arial"/>
                <w:sz w:val="18"/>
                <w:szCs w:val="18"/>
                <w:u w:val="single"/>
              </w:rPr>
              <w:t>Language spoken:</w:t>
            </w:r>
            <w:r w:rsidRPr="00B22B3F">
              <w:rPr>
                <w:rFonts w:ascii="Arial" w:eastAsia="Cambria" w:hAnsi="Arial" w:cs="Arial"/>
                <w:sz w:val="18"/>
                <w:szCs w:val="18"/>
              </w:rPr>
              <w:t xml:space="preserve"> Without this information the school will not know how to meet the student’s needs and to deliver appropriate education. This ensures the student has access to language support (where necessary).</w:t>
            </w:r>
          </w:p>
          <w:p w:rsidR="00B22B3F" w:rsidRPr="00B22B3F" w:rsidRDefault="00B22B3F" w:rsidP="00B22B3F">
            <w:pPr>
              <w:widowControl w:val="0"/>
              <w:tabs>
                <w:tab w:val="left" w:pos="2268"/>
              </w:tabs>
              <w:autoSpaceDE w:val="0"/>
              <w:autoSpaceDN w:val="0"/>
              <w:jc w:val="both"/>
              <w:rPr>
                <w:rFonts w:ascii="Arial" w:eastAsia="Cambria" w:hAnsi="Arial" w:cs="Arial"/>
                <w:sz w:val="18"/>
                <w:szCs w:val="18"/>
              </w:rPr>
            </w:pPr>
            <w:r w:rsidRPr="00B22B3F">
              <w:rPr>
                <w:rFonts w:ascii="Arial" w:eastAsia="Cambria" w:hAnsi="Arial" w:cs="Arial"/>
                <w:sz w:val="18"/>
                <w:szCs w:val="18"/>
                <w:u w:val="single"/>
              </w:rPr>
              <w:t>Irish Exemption</w:t>
            </w:r>
            <w:r w:rsidRPr="00B22B3F">
              <w:rPr>
                <w:rFonts w:ascii="Arial" w:eastAsia="Cambria" w:hAnsi="Arial" w:cs="Arial"/>
                <w:sz w:val="18"/>
                <w:szCs w:val="18"/>
              </w:rPr>
              <w:t xml:space="preserve"> Information re application for Irish exemption if eligible (</w:t>
            </w:r>
            <w:r w:rsidRPr="00B22B3F">
              <w:rPr>
                <w:rFonts w:ascii="Arial" w:eastAsia="Cambria" w:hAnsi="Arial" w:cs="Arial"/>
                <w:iCs/>
                <w:sz w:val="18"/>
                <w:szCs w:val="18"/>
              </w:rPr>
              <w:t>e.g.</w:t>
            </w:r>
            <w:r w:rsidRPr="00B22B3F">
              <w:rPr>
                <w:rFonts w:ascii="Arial" w:eastAsia="Cambria" w:hAnsi="Arial" w:cs="Arial"/>
                <w:sz w:val="18"/>
                <w:szCs w:val="18"/>
              </w:rPr>
              <w:t xml:space="preserve"> received primary school up to 11 years of age outside Ireland, evidence of disability, student from abroad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w:t>
            </w:r>
          </w:p>
        </w:tc>
        <w:tc>
          <w:tcPr>
            <w:tcW w:w="5103" w:type="dxa"/>
            <w:tcBorders>
              <w:top w:val="single" w:sz="4" w:space="0" w:color="BFBFBF" w:themeColor="background1" w:themeShade="BF"/>
              <w:bottom w:val="single" w:sz="4" w:space="0" w:color="A6A6A6" w:themeColor="background1" w:themeShade="A6"/>
            </w:tcBorders>
            <w:shd w:val="clear" w:color="auto" w:fill="auto"/>
            <w:tcMar>
              <w:top w:w="57" w:type="dxa"/>
              <w:bottom w:w="57" w:type="dxa"/>
            </w:tcMar>
          </w:tcPr>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Information</w:t>
            </w:r>
            <w:r w:rsidRPr="00B22B3F">
              <w:rPr>
                <w:rFonts w:ascii="Arial" w:eastAsia="Cambria" w:hAnsi="Arial" w:cs="Times New Roman"/>
                <w:sz w:val="18"/>
                <w:szCs w:val="18"/>
              </w:rPr>
              <w:t xml:space="preserve"> about language spoken (for language support)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whether the student received EAL (English as an Additional Language) support.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Arial"/>
                <w:sz w:val="18"/>
                <w:szCs w:val="18"/>
              </w:rPr>
              <w:t xml:space="preserve">Details re whether student is exempt from studying Irish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Arial"/>
                <w:sz w:val="18"/>
                <w:szCs w:val="18"/>
              </w:rPr>
              <w:t xml:space="preserve">Details to ascertain if student is eligible for exemption from study of Irish </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bCs/>
                <w:sz w:val="18"/>
                <w:szCs w:val="18"/>
              </w:rPr>
            </w:pPr>
            <w:r w:rsidRPr="00B22B3F">
              <w:rPr>
                <w:rFonts w:ascii="Arial" w:eastAsia="Cambria" w:hAnsi="Arial" w:cs="Arial"/>
                <w:sz w:val="18"/>
                <w:szCs w:val="18"/>
                <w:u w:val="single"/>
              </w:rPr>
              <w:t>Medical information for health purposes</w:t>
            </w:r>
            <w:r w:rsidRPr="00B22B3F">
              <w:rPr>
                <w:rFonts w:ascii="Arial" w:eastAsia="Cambria" w:hAnsi="Arial" w:cs="Arial"/>
                <w:sz w:val="18"/>
                <w:szCs w:val="18"/>
              </w:rPr>
              <w:t xml:space="preserve">: </w:t>
            </w:r>
            <w:r w:rsidRPr="00B22B3F">
              <w:rPr>
                <w:rFonts w:ascii="Arial" w:eastAsia="Cambria" w:hAnsi="Arial" w:cs="Arial"/>
                <w:bCs/>
                <w:sz w:val="18"/>
                <w:szCs w:val="18"/>
              </w:rPr>
              <w:t>This information is essential to</w:t>
            </w:r>
            <w:r w:rsidRPr="00B22B3F">
              <w:rPr>
                <w:rFonts w:ascii="Arial" w:eastAsia="Cambria" w:hAnsi="Arial" w:cs="Arial"/>
                <w:sz w:val="18"/>
                <w:szCs w:val="18"/>
              </w:rPr>
              <w:t xml:space="preserve"> meet our duty of care to the student.  </w:t>
            </w:r>
            <w:r w:rsidRPr="00B22B3F">
              <w:rPr>
                <w:rFonts w:ascii="Arial" w:eastAsia="Cambria" w:hAnsi="Arial" w:cs="Arial"/>
                <w:bCs/>
                <w:sz w:val="18"/>
                <w:szCs w:val="18"/>
              </w:rPr>
              <w:t>We use this information to</w:t>
            </w:r>
            <w:r w:rsidRPr="00B22B3F">
              <w:rPr>
                <w:rFonts w:ascii="Arial" w:eastAsia="Cambria" w:hAnsi="Arial" w:cs="Arial"/>
                <w:sz w:val="18"/>
                <w:szCs w:val="18"/>
              </w:rPr>
              <w:t xml:space="preserve"> (</w:t>
            </w:r>
            <w:proofErr w:type="spellStart"/>
            <w:r w:rsidRPr="00B22B3F">
              <w:rPr>
                <w:rFonts w:ascii="Arial" w:eastAsia="Cambria" w:hAnsi="Arial" w:cs="Arial"/>
                <w:sz w:val="18"/>
                <w:szCs w:val="18"/>
              </w:rPr>
              <w:t>i</w:t>
            </w:r>
            <w:proofErr w:type="spellEnd"/>
            <w:r w:rsidRPr="00B22B3F">
              <w:rPr>
                <w:rFonts w:ascii="Arial" w:eastAsia="Cambria" w:hAnsi="Arial" w:cs="Arial"/>
                <w:sz w:val="18"/>
                <w:szCs w:val="18"/>
              </w:rPr>
              <w:t xml:space="preserve">) ensure we know who to contact in case of emergency, (ii) ensure that we have relevant information to safeguard/prevent damage to student health (iii) meet medical/care needs when students are in school (iv) facilitate appropriate advanced planning with parents/guardians (e.g. notification to relevant personnel within the school, storage of medications, staff training where necessary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Emergency contact details (name, telephone, details of relationship to the student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the student’s GP (to be contacted in case of emergency).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any relevant medical information (e.g. medical condition, allergies, treatment/care plan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to facilitate appropriate advanced planning with parents/guardians.  This may include use of student’s photograph for display in the Staff room as part of the emergency action plan.  </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keepNext/>
              <w:keepLines/>
              <w:widowControl w:val="0"/>
              <w:tabs>
                <w:tab w:val="left" w:pos="176"/>
              </w:tabs>
              <w:autoSpaceDE w:val="0"/>
              <w:autoSpaceDN w:val="0"/>
              <w:ind w:left="34"/>
              <w:jc w:val="both"/>
              <w:rPr>
                <w:rFonts w:ascii="Arial" w:eastAsia="Cambria" w:hAnsi="Arial" w:cs="Arial"/>
                <w:sz w:val="18"/>
                <w:szCs w:val="18"/>
                <w:u w:val="single"/>
              </w:rPr>
            </w:pPr>
            <w:r w:rsidRPr="00B22B3F">
              <w:rPr>
                <w:rFonts w:ascii="Arial" w:eastAsia="Cambria" w:hAnsi="Arial" w:cs="Arial"/>
                <w:sz w:val="18"/>
                <w:szCs w:val="18"/>
                <w:u w:val="single"/>
              </w:rPr>
              <w:lastRenderedPageBreak/>
              <w:t>SEN and Medical information for educational purposes</w:t>
            </w:r>
            <w:r w:rsidRPr="00B22B3F">
              <w:rPr>
                <w:rFonts w:ascii="Arial" w:eastAsia="Cambria" w:hAnsi="Arial" w:cs="Arial"/>
                <w:sz w:val="18"/>
                <w:szCs w:val="18"/>
              </w:rPr>
              <w:t>: We cannot meet our duty of care to the student and our obligations under EPSEN Act 2004 without this information.  We use this information to (</w:t>
            </w:r>
            <w:proofErr w:type="spellStart"/>
            <w:r w:rsidRPr="00B22B3F">
              <w:rPr>
                <w:rFonts w:ascii="Arial" w:eastAsia="Cambria" w:hAnsi="Arial" w:cs="Arial"/>
                <w:sz w:val="18"/>
                <w:szCs w:val="18"/>
              </w:rPr>
              <w:t>i</w:t>
            </w:r>
            <w:proofErr w:type="spellEnd"/>
            <w:r w:rsidRPr="00B22B3F">
              <w:rPr>
                <w:rFonts w:ascii="Arial" w:eastAsia="Cambria" w:hAnsi="Arial" w:cs="Arial"/>
                <w:sz w:val="18"/>
                <w:szCs w:val="18"/>
              </w:rPr>
              <w:t xml:space="preserve">) make application to the DES for allocation of resources to support student (ii) ensure school has relevant information to deliver education appropriate to student’s needs (iii) apply for appropriate accommodation(s) and/or therapeutic supports where available.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proofErr w:type="gramStart"/>
            <w:r w:rsidRPr="00B22B3F">
              <w:rPr>
                <w:rFonts w:ascii="Arial" w:eastAsia="Cambria" w:hAnsi="Arial" w:cs="Arial"/>
                <w:sz w:val="18"/>
                <w:szCs w:val="18"/>
              </w:rPr>
              <w:t>Details of any special needs/medical needs</w:t>
            </w:r>
            <w:proofErr w:type="gramEnd"/>
            <w:r w:rsidRPr="00B22B3F">
              <w:rPr>
                <w:rFonts w:ascii="Arial" w:eastAsia="Cambria" w:hAnsi="Arial" w:cs="Arial"/>
                <w:sz w:val="18"/>
                <w:szCs w:val="18"/>
              </w:rPr>
              <w:t xml:space="preserve"> that need to be accommodated, e.g. medical assessment, hearing/vision issues, psychological assessment/report.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whether the student has been in receipt of learning support.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Details of whether the student been granted resource teaching hours and/or special needs assistance hours by the NCSE. </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keepLines/>
              <w:widowControl w:val="0"/>
              <w:tabs>
                <w:tab w:val="left" w:pos="0"/>
              </w:tabs>
              <w:autoSpaceDE w:val="0"/>
              <w:autoSpaceDN w:val="0"/>
              <w:jc w:val="both"/>
              <w:rPr>
                <w:rFonts w:ascii="Arial" w:eastAsia="Cambria" w:hAnsi="Arial" w:cs="Arial"/>
                <w:bCs/>
                <w:sz w:val="18"/>
                <w:szCs w:val="18"/>
              </w:rPr>
            </w:pPr>
            <w:r w:rsidRPr="00B22B3F">
              <w:rPr>
                <w:rFonts w:ascii="Arial" w:eastAsia="Cambria" w:hAnsi="Arial" w:cs="Arial"/>
                <w:sz w:val="18"/>
                <w:szCs w:val="18"/>
                <w:u w:val="single"/>
              </w:rPr>
              <w:t>Information sought by Department of Education and Skills (DES)</w:t>
            </w:r>
            <w:r w:rsidRPr="00B22B3F">
              <w:rPr>
                <w:rFonts w:ascii="Arial" w:eastAsia="Cambria" w:hAnsi="Arial" w:cs="Arial"/>
                <w:sz w:val="18"/>
                <w:szCs w:val="18"/>
              </w:rPr>
              <w:t xml:space="preserve">: We are under a legal obligation to return specific enrolment information concerning each student to DES (SI 317/2015).  This data is used to calculate teacher and resource allocation, capitation, grant payments for schools, for statistical analysis and reporting in the areas of social inclusion and integration of students in the education system, and for planning purposes. Other (optional) information is sought for purposes relating to planning, social inclusion and integration of students in the education system.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ind w:left="36"/>
              <w:jc w:val="both"/>
              <w:rPr>
                <w:rFonts w:ascii="Arial" w:eastAsia="Cambria" w:hAnsi="Arial" w:cs="Arial"/>
                <w:sz w:val="18"/>
                <w:szCs w:val="18"/>
              </w:rPr>
            </w:pPr>
            <w:r w:rsidRPr="00B22B3F">
              <w:rPr>
                <w:rFonts w:ascii="Arial" w:eastAsia="Cambria" w:hAnsi="Arial" w:cs="Arial"/>
                <w:sz w:val="18"/>
                <w:szCs w:val="18"/>
              </w:rPr>
              <w:t xml:space="preserve">Personal data is transferred to the DES via the Post-Primary Online Database as set out in the </w:t>
            </w:r>
            <w:r w:rsidRPr="00B22B3F">
              <w:rPr>
                <w:rFonts w:ascii="Arial" w:eastAsia="Cambria" w:hAnsi="Arial" w:cs="Arial"/>
                <w:sz w:val="18"/>
                <w:szCs w:val="18"/>
                <w:u w:val="single"/>
              </w:rPr>
              <w:t>Privacy Notice for P-POD</w:t>
            </w:r>
            <w:r w:rsidRPr="00B22B3F">
              <w:rPr>
                <w:rFonts w:ascii="Arial" w:eastAsia="Cambria" w:hAnsi="Arial" w:cs="Arial"/>
                <w:sz w:val="18"/>
                <w:szCs w:val="18"/>
              </w:rPr>
              <w:t xml:space="preserve"> provided by DES.  Required information includes, e.g. birth name of student and mother (to verify student identity). The DES seeks some additional information on an optional basis (i.e. based on parental consent), for example,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b/>
                <w:bCs/>
                <w:sz w:val="18"/>
                <w:szCs w:val="18"/>
              </w:rPr>
            </w:pPr>
            <w:r w:rsidRPr="00B22B3F">
              <w:rPr>
                <w:rFonts w:ascii="Arial" w:eastAsia="Cambria" w:hAnsi="Arial" w:cs="Arial"/>
                <w:sz w:val="18"/>
                <w:szCs w:val="18"/>
              </w:rPr>
              <w:t>Ethnic/Cultural background</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sz w:val="18"/>
                <w:szCs w:val="18"/>
                <w:u w:val="single"/>
              </w:rPr>
            </w:pPr>
            <w:r w:rsidRPr="00B22B3F">
              <w:rPr>
                <w:rFonts w:ascii="Arial" w:eastAsia="Cambria" w:hAnsi="Arial" w:cs="Arial"/>
                <w:sz w:val="18"/>
                <w:szCs w:val="18"/>
                <w:u w:val="single"/>
              </w:rPr>
              <w:t>Use of photographs for yearbooks, social media, website etc.</w:t>
            </w:r>
            <w:r w:rsidRPr="00B22B3F">
              <w:rPr>
                <w:rFonts w:ascii="Arial" w:eastAsia="Cambria" w:hAnsi="Arial" w:cs="Arial"/>
                <w:sz w:val="18"/>
                <w:szCs w:val="18"/>
              </w:rPr>
              <w:t xml:space="preserve">: </w:t>
            </w:r>
            <w:proofErr w:type="gramStart"/>
            <w:r w:rsidRPr="00B22B3F">
              <w:rPr>
                <w:rFonts w:ascii="Arial" w:eastAsia="Cambria" w:hAnsi="Arial" w:cs="Arial"/>
                <w:sz w:val="18"/>
                <w:szCs w:val="18"/>
              </w:rPr>
              <w:t>Photographs,</w:t>
            </w:r>
            <w:proofErr w:type="gramEnd"/>
            <w:r w:rsidRPr="00B22B3F">
              <w:rPr>
                <w:rFonts w:ascii="Arial" w:eastAsia="Cambria" w:hAnsi="Arial" w:cs="Arial"/>
                <w:sz w:val="18"/>
                <w:szCs w:val="18"/>
              </w:rPr>
              <w:t xml:space="preserve"> and recorded images of students may be taken at school events and to celebrate school achievements, compile yearbooks, establish a school website, record school events, and to keep a record of the history of the school. </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Consent to use (for these purposes) images or recordings in printed or digital format.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b/>
                <w:bCs/>
                <w:sz w:val="18"/>
                <w:szCs w:val="18"/>
              </w:rPr>
            </w:pPr>
            <w:r w:rsidRPr="00B22B3F">
              <w:rPr>
                <w:rFonts w:ascii="Arial" w:eastAsia="Cambria" w:hAnsi="Arial" w:cs="Arial"/>
                <w:sz w:val="18"/>
                <w:szCs w:val="18"/>
              </w:rPr>
              <w:t xml:space="preserve">Separate consents will be sought for different publication forums.  </w:t>
            </w:r>
            <w:r w:rsidRPr="00B22B3F">
              <w:rPr>
                <w:rFonts w:ascii="Arial" w:eastAsia="Cambria" w:hAnsi="Arial" w:cs="Times New Roman"/>
                <w:sz w:val="18"/>
                <w:szCs w:val="18"/>
              </w:rPr>
              <w:t xml:space="preserve"> (NB </w:t>
            </w:r>
            <w:proofErr w:type="gramStart"/>
            <w:r w:rsidRPr="00B22B3F">
              <w:rPr>
                <w:rFonts w:ascii="Arial" w:eastAsia="Cambria" w:hAnsi="Arial" w:cs="Times New Roman"/>
                <w:sz w:val="18"/>
                <w:szCs w:val="18"/>
              </w:rPr>
              <w:t>This</w:t>
            </w:r>
            <w:proofErr w:type="gramEnd"/>
            <w:r w:rsidRPr="00B22B3F">
              <w:rPr>
                <w:rFonts w:ascii="Arial" w:eastAsia="Cambria" w:hAnsi="Arial" w:cs="Times New Roman"/>
                <w:sz w:val="18"/>
                <w:szCs w:val="18"/>
              </w:rPr>
              <w:t xml:space="preserve"> </w:t>
            </w:r>
            <w:r w:rsidRPr="00B22B3F">
              <w:rPr>
                <w:rFonts w:ascii="Arial" w:eastAsia="Cambria" w:hAnsi="Arial" w:cs="Times New Roman"/>
                <w:sz w:val="18"/>
                <w:szCs w:val="18"/>
                <w:u w:val="single"/>
              </w:rPr>
              <w:t>e</w:t>
            </w:r>
            <w:r w:rsidRPr="00B22B3F">
              <w:rPr>
                <w:rFonts w:ascii="Arial" w:eastAsia="Cambria" w:hAnsi="Arial" w:cs="Times New Roman"/>
                <w:bCs/>
                <w:sz w:val="18"/>
                <w:szCs w:val="18"/>
                <w:u w:val="single"/>
              </w:rPr>
              <w:t>xcludes</w:t>
            </w:r>
            <w:r w:rsidRPr="00B22B3F">
              <w:rPr>
                <w:rFonts w:ascii="Arial" w:eastAsia="Cambria" w:hAnsi="Arial" w:cs="Times New Roman"/>
                <w:sz w:val="18"/>
                <w:szCs w:val="18"/>
              </w:rPr>
              <w:t xml:space="preserve"> CCTV recordings - see school CCTV policy).  </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sz w:val="18"/>
                <w:szCs w:val="18"/>
              </w:rPr>
            </w:pPr>
            <w:r w:rsidRPr="00B22B3F">
              <w:rPr>
                <w:rFonts w:ascii="Arial" w:eastAsia="Cambria" w:hAnsi="Arial" w:cs="Arial"/>
                <w:sz w:val="18"/>
                <w:szCs w:val="18"/>
                <w:u w:val="single"/>
              </w:rPr>
              <w:t>Religion</w:t>
            </w:r>
            <w:r w:rsidRPr="00B22B3F">
              <w:rPr>
                <w:rFonts w:ascii="Arial" w:eastAsia="Cambria" w:hAnsi="Arial" w:cs="Arial"/>
                <w:sz w:val="18"/>
                <w:szCs w:val="18"/>
              </w:rPr>
              <w:t xml:space="preserve"> only sought where the school facilitates religious instruction/faith formation at the request of parent(s)/ guardian(s).</w:t>
            </w:r>
          </w:p>
        </w:tc>
        <w:tc>
          <w:tcPr>
            <w:tcW w:w="5103" w:type="dxa"/>
            <w:tcBorders>
              <w:top w:val="single" w:sz="4" w:space="0" w:color="A6A6A6" w:themeColor="background1" w:themeShade="A6"/>
              <w:left w:val="single" w:sz="4" w:space="0" w:color="000000" w:themeColor="text1"/>
              <w:bottom w:val="single" w:sz="4" w:space="0" w:color="A6A6A6" w:themeColor="background1" w:themeShade="A6"/>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 xml:space="preserve">Religious denomination (based on consent) </w:t>
            </w:r>
          </w:p>
        </w:tc>
      </w:tr>
      <w:tr w:rsidR="00B22B3F" w:rsidRPr="00B22B3F" w:rsidTr="00B22B3F">
        <w:tc>
          <w:tcPr>
            <w:tcW w:w="5387"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bCs/>
                <w:sz w:val="18"/>
                <w:szCs w:val="18"/>
                <w:u w:val="single"/>
              </w:rPr>
            </w:pPr>
            <w:r w:rsidRPr="00B22B3F">
              <w:rPr>
                <w:rFonts w:ascii="Arial" w:eastAsia="Cambria" w:hAnsi="Arial" w:cs="Arial"/>
                <w:sz w:val="18"/>
                <w:szCs w:val="18"/>
                <w:u w:val="single"/>
              </w:rPr>
              <w:t>Consents to direct marketing:</w:t>
            </w:r>
            <w:r w:rsidRPr="00B22B3F">
              <w:rPr>
                <w:rFonts w:ascii="Arial" w:eastAsia="Cambria" w:hAnsi="Arial" w:cs="Arial"/>
                <w:sz w:val="18"/>
                <w:szCs w:val="18"/>
              </w:rPr>
              <w:t xml:space="preserve"> </w:t>
            </w:r>
            <w:r w:rsidRPr="00B22B3F">
              <w:rPr>
                <w:rFonts w:ascii="Arial" w:eastAsia="Cambria" w:hAnsi="Arial" w:cs="Times New Roman"/>
                <w:sz w:val="18"/>
                <w:szCs w:val="18"/>
              </w:rPr>
              <w:t>If you wish to receive direct marketing you can give consent for us to contact you by SMS text and/or email.</w:t>
            </w:r>
            <w:r w:rsidRPr="00B22B3F">
              <w:rPr>
                <w:rFonts w:ascii="Arial" w:eastAsia="Cambria" w:hAnsi="Arial" w:cs="Arial"/>
                <w:sz w:val="18"/>
                <w:szCs w:val="18"/>
              </w:rPr>
              <w:t xml:space="preserve"> Your right to opt-out only relates to the school contacting you for direct marketing purposes.  </w:t>
            </w:r>
          </w:p>
        </w:tc>
        <w:tc>
          <w:tcPr>
            <w:tcW w:w="5103" w:type="dxa"/>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Times New Roman"/>
                <w:b/>
                <w:sz w:val="18"/>
                <w:szCs w:val="18"/>
              </w:rPr>
            </w:pPr>
            <w:r w:rsidRPr="00B22B3F">
              <w:rPr>
                <w:rFonts w:ascii="Arial" w:eastAsia="Cambria" w:hAnsi="Arial" w:cs="Arial"/>
                <w:sz w:val="18"/>
                <w:szCs w:val="18"/>
                <w:u w:val="single"/>
              </w:rPr>
              <w:t>Note</w:t>
            </w:r>
            <w:r w:rsidRPr="00B22B3F">
              <w:rPr>
                <w:rFonts w:ascii="Arial" w:eastAsia="Cambria" w:hAnsi="Arial" w:cs="Arial"/>
                <w:sz w:val="18"/>
                <w:szCs w:val="18"/>
              </w:rPr>
              <w:t xml:space="preserve">: We will still contact you on your mobile in case of an emergency relating to your child and/or to communicate messages about school events (e.g. school closure, parent-teacher meetings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w:t>
            </w:r>
          </w:p>
        </w:tc>
      </w:tr>
      <w:tr w:rsidR="00B22B3F" w:rsidRPr="00B22B3F" w:rsidTr="00B22B3F">
        <w:tc>
          <w:tcPr>
            <w:tcW w:w="10490" w:type="dxa"/>
            <w:gridSpan w:val="2"/>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tcMar>
              <w:top w:w="57" w:type="dxa"/>
              <w:bottom w:w="57" w:type="dxa"/>
            </w:tcMar>
          </w:tcPr>
          <w:p w:rsidR="00B22B3F" w:rsidRPr="00B22B3F" w:rsidRDefault="00B22B3F" w:rsidP="00B22B3F">
            <w:pPr>
              <w:numPr>
                <w:ilvl w:val="0"/>
                <w:numId w:val="25"/>
              </w:numPr>
              <w:suppressAutoHyphens/>
              <w:contextualSpacing/>
              <w:rPr>
                <w:rFonts w:ascii="Arial" w:eastAsia="Calibri" w:hAnsi="Arial" w:cs="Arial"/>
                <w:b/>
                <w:sz w:val="18"/>
                <w:szCs w:val="18"/>
              </w:rPr>
            </w:pPr>
            <w:r w:rsidRPr="00B22B3F">
              <w:rPr>
                <w:rFonts w:ascii="Arial" w:eastAsia="Calibri" w:hAnsi="Arial" w:cs="Arial"/>
                <w:b/>
                <w:sz w:val="18"/>
                <w:szCs w:val="18"/>
              </w:rPr>
              <w:t xml:space="preserve">Personal data gathered during student’s time in School </w:t>
            </w:r>
          </w:p>
          <w:p w:rsidR="00B22B3F" w:rsidRPr="00B22B3F" w:rsidRDefault="00B22B3F" w:rsidP="00B22B3F">
            <w:pPr>
              <w:keepNext/>
              <w:tabs>
                <w:tab w:val="left" w:pos="0"/>
              </w:tabs>
              <w:autoSpaceDE w:val="0"/>
              <w:autoSpaceDN w:val="0"/>
              <w:spacing w:after="120"/>
              <w:jc w:val="both"/>
              <w:rPr>
                <w:rFonts w:ascii="Arial" w:eastAsia="Cambria" w:hAnsi="Arial" w:cs="Arial"/>
                <w:sz w:val="18"/>
                <w:szCs w:val="18"/>
              </w:rPr>
            </w:pPr>
            <w:r w:rsidRPr="00B22B3F">
              <w:rPr>
                <w:rFonts w:ascii="Arial" w:eastAsia="Cambria" w:hAnsi="Arial" w:cs="Arial"/>
                <w:sz w:val="18"/>
                <w:szCs w:val="18"/>
              </w:rPr>
              <w:t xml:space="preserve">We cannot meet our statutory obligation to deliver appropriate education to students and/or we cannot satisfy our duty of care to each student without processing this information.    </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b/>
                <w:bCs/>
                <w:sz w:val="18"/>
                <w:szCs w:val="18"/>
              </w:rPr>
            </w:pPr>
            <w:r w:rsidRPr="00B22B3F">
              <w:rPr>
                <w:rFonts w:ascii="Arial" w:eastAsia="Cambria" w:hAnsi="Arial" w:cs="Arial"/>
                <w:sz w:val="18"/>
                <w:szCs w:val="18"/>
                <w:u w:val="single"/>
              </w:rPr>
              <w:t>Academic progress</w:t>
            </w:r>
            <w:r w:rsidRPr="00B22B3F">
              <w:rPr>
                <w:rFonts w:ascii="Arial" w:eastAsia="Cambria" w:hAnsi="Arial" w:cs="Arial"/>
                <w:sz w:val="18"/>
                <w:szCs w:val="18"/>
              </w:rPr>
              <w:t>: The school processes this personal data in order to deliver education to students, and to evaluate students’ academic progress, to register the student for State Examinations (Junior Cycle, Leaving Cycle), to submit the students’ work to the recognised accrediting body etc.</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Academic progress and results</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State exam results</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Results of in-school tests/exams (i.e. end of term, end of year exams, assessment results)</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Arial"/>
                <w:sz w:val="18"/>
                <w:szCs w:val="18"/>
              </w:rPr>
            </w:pPr>
            <w:r w:rsidRPr="00B22B3F">
              <w:rPr>
                <w:rFonts w:ascii="Arial" w:eastAsia="Cambria" w:hAnsi="Arial" w:cs="Arial"/>
                <w:sz w:val="18"/>
                <w:szCs w:val="18"/>
              </w:rPr>
              <w:t>Continuous assessment and end of term/year reports</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sz w:val="18"/>
                <w:szCs w:val="18"/>
              </w:rPr>
            </w:pPr>
            <w:r w:rsidRPr="00B22B3F">
              <w:rPr>
                <w:rFonts w:ascii="Arial" w:eastAsia="Cambria" w:hAnsi="Arial" w:cs="Arial"/>
                <w:bCs/>
                <w:sz w:val="18"/>
                <w:szCs w:val="18"/>
                <w:u w:val="single"/>
              </w:rPr>
              <w:t>Attendance</w:t>
            </w:r>
            <w:r w:rsidRPr="00B22B3F">
              <w:rPr>
                <w:rFonts w:ascii="Arial" w:eastAsia="Cambria" w:hAnsi="Arial" w:cs="Arial"/>
                <w:bCs/>
                <w:sz w:val="18"/>
                <w:szCs w:val="18"/>
              </w:rPr>
              <w:t>:</w:t>
            </w:r>
            <w:r w:rsidRPr="00B22B3F">
              <w:rPr>
                <w:rFonts w:ascii="Arial" w:eastAsia="Cambria" w:hAnsi="Arial" w:cs="Arial"/>
                <w:sz w:val="18"/>
                <w:szCs w:val="18"/>
              </w:rPr>
              <w:t xml:space="preserve"> The school is required to collect and monitor attendance data and to notify the Education Welfare Officer (TUSLA) in certain circumstances, such as (</w:t>
            </w:r>
            <w:proofErr w:type="spellStart"/>
            <w:r w:rsidRPr="00B22B3F">
              <w:rPr>
                <w:rFonts w:ascii="Arial" w:eastAsia="Cambria" w:hAnsi="Arial" w:cs="Arial"/>
                <w:sz w:val="18"/>
                <w:szCs w:val="18"/>
              </w:rPr>
              <w:t>i</w:t>
            </w:r>
            <w:proofErr w:type="spellEnd"/>
            <w:r w:rsidRPr="00B22B3F">
              <w:rPr>
                <w:rFonts w:ascii="Arial" w:eastAsia="Cambria" w:hAnsi="Arial" w:cs="Arial"/>
                <w:sz w:val="18"/>
                <w:szCs w:val="18"/>
              </w:rPr>
              <w:t>) where the student is suspended for 6 days or more (ii) where the student is absent for an aggregate period of 20 school days during the course of the year, (iii) where the Principal is of the opinion that the student is not attending school regularly.</w:t>
            </w:r>
            <w:r w:rsidRPr="00B22B3F">
              <w:rPr>
                <w:rFonts w:ascii="Arial" w:eastAsia="Cambria" w:hAnsi="Arial" w:cs="Arial"/>
                <w:b/>
                <w:bCs/>
                <w:sz w:val="18"/>
                <w:szCs w:val="18"/>
              </w:rPr>
              <w:t xml:space="preserve"> </w:t>
            </w:r>
            <w:r w:rsidRPr="00B22B3F">
              <w:rPr>
                <w:rFonts w:ascii="Arial" w:eastAsia="Cambria" w:hAnsi="Arial" w:cs="Arial"/>
                <w:sz w:val="18"/>
                <w:szCs w:val="18"/>
              </w:rPr>
              <w:t xml:space="preserve">The school will notify parent/guardian in the event of non-attendance or absences.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ind w:left="36"/>
              <w:jc w:val="both"/>
              <w:rPr>
                <w:rFonts w:ascii="Arial" w:eastAsia="Cambria" w:hAnsi="Arial" w:cs="Times New Roman"/>
                <w:sz w:val="18"/>
                <w:szCs w:val="18"/>
              </w:rPr>
            </w:pPr>
            <w:r w:rsidRPr="00B22B3F">
              <w:rPr>
                <w:rFonts w:ascii="Arial" w:eastAsia="Cambria" w:hAnsi="Arial" w:cs="Arial"/>
                <w:sz w:val="18"/>
                <w:szCs w:val="18"/>
              </w:rPr>
              <w:t xml:space="preserve">Statutory processing pursuant to the Education (Welfare) Act 2000.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Arial"/>
                <w:sz w:val="18"/>
                <w:szCs w:val="18"/>
              </w:rPr>
              <w:t>Attendance</w:t>
            </w:r>
            <w:r w:rsidRPr="00B22B3F">
              <w:rPr>
                <w:rFonts w:ascii="Arial" w:eastAsia="Cambria" w:hAnsi="Arial" w:cs="Times New Roman"/>
                <w:sz w:val="18"/>
                <w:szCs w:val="18"/>
              </w:rPr>
              <w:t xml:space="preserve"> records including Registers and Roll books etc.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 xml:space="preserve">Records of referrals to TUSLA </w:t>
            </w:r>
          </w:p>
          <w:p w:rsidR="00B22B3F" w:rsidRPr="00B22B3F" w:rsidRDefault="00B22B3F" w:rsidP="00B22B3F">
            <w:pPr>
              <w:widowControl w:val="0"/>
              <w:tabs>
                <w:tab w:val="left" w:pos="0"/>
              </w:tabs>
              <w:autoSpaceDE w:val="0"/>
              <w:autoSpaceDN w:val="0"/>
              <w:jc w:val="both"/>
              <w:rPr>
                <w:rFonts w:ascii="Arial" w:eastAsia="Cambria" w:hAnsi="Arial" w:cs="Arial"/>
                <w:b/>
                <w:bCs/>
                <w:sz w:val="18"/>
                <w:szCs w:val="18"/>
              </w:rPr>
            </w:pPr>
            <w:r w:rsidRPr="00B22B3F">
              <w:rPr>
                <w:rFonts w:ascii="Arial" w:eastAsia="Cambria" w:hAnsi="Arial" w:cs="Times New Roman"/>
                <w:sz w:val="18"/>
                <w:szCs w:val="18"/>
              </w:rPr>
              <w:t xml:space="preserve">School Register and Roll Books are documents of enduring historical value and are retained in the school’s archives for archival purposes in the public interest.     </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ind w:left="36"/>
              <w:jc w:val="both"/>
              <w:rPr>
                <w:rFonts w:ascii="Arial" w:eastAsia="Cambria" w:hAnsi="Arial" w:cs="Times New Roman"/>
                <w:sz w:val="18"/>
                <w:szCs w:val="18"/>
              </w:rPr>
            </w:pPr>
            <w:r w:rsidRPr="00B22B3F">
              <w:rPr>
                <w:rFonts w:ascii="Arial" w:eastAsia="Cambria" w:hAnsi="Arial" w:cs="Times New Roman"/>
                <w:sz w:val="18"/>
                <w:szCs w:val="18"/>
                <w:u w:val="single"/>
              </w:rPr>
              <w:t>School tours/trips</w:t>
            </w:r>
            <w:r w:rsidRPr="00B22B3F">
              <w:rPr>
                <w:rFonts w:ascii="Arial" w:eastAsia="Cambria" w:hAnsi="Arial" w:cs="Times New Roman"/>
                <w:sz w:val="18"/>
                <w:szCs w:val="18"/>
              </w:rPr>
              <w:t xml:space="preserve">: </w:t>
            </w:r>
            <w:r w:rsidRPr="00B22B3F">
              <w:rPr>
                <w:rFonts w:ascii="Arial" w:eastAsia="Cambria" w:hAnsi="Arial" w:cs="Arial"/>
                <w:sz w:val="18"/>
                <w:szCs w:val="18"/>
              </w:rPr>
              <w:t>Information required to make appropriate travel arrangements, to implement insurance cover, to arrange appropriate supervision ratios, to ensure medical/health issues are properly accommodated, to engage in responsible planning, and to ensure necessary paperwork for INIS (</w:t>
            </w:r>
            <w:r w:rsidRPr="00B22B3F">
              <w:rPr>
                <w:rFonts w:ascii="Arial" w:eastAsia="Cambria" w:hAnsi="Arial" w:cs="Times New Roman"/>
                <w:sz w:val="18"/>
                <w:szCs w:val="18"/>
              </w:rPr>
              <w:t xml:space="preserve">Irish Border Control/Irish Naturalisation &amp; Immigration Service requirements where children are travelling with someone other than their parent or guardian).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suppressAutoHyphens/>
              <w:jc w:val="both"/>
              <w:rPr>
                <w:rFonts w:ascii="Arial" w:eastAsia="Cambria" w:hAnsi="Arial" w:cs="Times New Roman"/>
                <w:sz w:val="18"/>
                <w:szCs w:val="18"/>
                <w:lang w:eastAsia="ar-SA"/>
              </w:rPr>
            </w:pPr>
            <w:r w:rsidRPr="00B22B3F">
              <w:rPr>
                <w:rFonts w:ascii="Arial" w:eastAsia="Cambria" w:hAnsi="Arial" w:cs="Arial"/>
                <w:sz w:val="18"/>
                <w:szCs w:val="18"/>
                <w:lang w:eastAsia="ar-SA"/>
              </w:rPr>
              <w:t xml:space="preserve">Information to ensure trip is properly organised and supervised, </w:t>
            </w:r>
            <w:r w:rsidRPr="00B22B3F">
              <w:rPr>
                <w:rFonts w:ascii="Arial" w:eastAsia="Cambria" w:hAnsi="Arial" w:cs="Times New Roman"/>
                <w:sz w:val="18"/>
                <w:szCs w:val="18"/>
                <w:lang w:eastAsia="ar-SA"/>
              </w:rPr>
              <w:t>including:</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Arial"/>
                <w:sz w:val="18"/>
                <w:szCs w:val="18"/>
              </w:rPr>
              <w:t>permission</w:t>
            </w:r>
            <w:r w:rsidRPr="00B22B3F">
              <w:rPr>
                <w:rFonts w:ascii="Arial" w:eastAsia="Cambria" w:hAnsi="Arial" w:cs="Times New Roman"/>
                <w:sz w:val="18"/>
                <w:szCs w:val="18"/>
              </w:rPr>
              <w:t xml:space="preserve"> slips (signed by parents/guardians),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itinerary reports</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 xml:space="preserve">Letter from parent(s)/guardian(s) giving consent to travel.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 xml:space="preserve">Copy of birth/adoption certificate or guardianship papers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 xml:space="preserve">Copy of marriage/divorce certificate (where parent has different surname to child).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 xml:space="preserve">Copy of the parent/guardian’s passport or State identity document. </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Arial"/>
                <w:sz w:val="18"/>
                <w:szCs w:val="18"/>
              </w:rPr>
            </w:pPr>
            <w:r w:rsidRPr="00B22B3F">
              <w:rPr>
                <w:rFonts w:ascii="Arial" w:eastAsia="Cambria" w:hAnsi="Arial" w:cs="Times New Roman"/>
                <w:sz w:val="18"/>
                <w:szCs w:val="18"/>
                <w:u w:val="single"/>
              </w:rPr>
              <w:t>Garda vetting outcomes</w:t>
            </w:r>
            <w:r w:rsidRPr="00B22B3F">
              <w:rPr>
                <w:rFonts w:ascii="Arial" w:eastAsia="Cambria" w:hAnsi="Arial" w:cs="Arial"/>
                <w:sz w:val="18"/>
                <w:szCs w:val="18"/>
              </w:rPr>
              <w:t>: Certain work experience roles may require that a student be Garda vetted (Statutory vetting process).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ind w:left="36"/>
              <w:jc w:val="both"/>
              <w:rPr>
                <w:rFonts w:ascii="Arial" w:eastAsia="Cambria" w:hAnsi="Arial" w:cs="Arial"/>
                <w:sz w:val="18"/>
                <w:szCs w:val="18"/>
              </w:rPr>
            </w:pPr>
            <w:r w:rsidRPr="00B22B3F">
              <w:rPr>
                <w:rFonts w:ascii="Arial" w:eastAsia="Cambria" w:hAnsi="Arial" w:cs="Arial"/>
                <w:sz w:val="18"/>
                <w:szCs w:val="18"/>
              </w:rPr>
              <w:t xml:space="preserve">Information as set down in National Vetting Bureau (Children and Vulnerable Persons) Act 2012.  </w:t>
            </w:r>
          </w:p>
          <w:p w:rsidR="00B22B3F" w:rsidRPr="00B22B3F" w:rsidRDefault="00B22B3F" w:rsidP="00B22B3F">
            <w:pPr>
              <w:widowControl w:val="0"/>
              <w:numPr>
                <w:ilvl w:val="0"/>
                <w:numId w:val="22"/>
              </w:numPr>
              <w:tabs>
                <w:tab w:val="left" w:pos="176"/>
              </w:tabs>
              <w:suppressAutoHyphens/>
              <w:autoSpaceDE w:val="0"/>
              <w:autoSpaceDN w:val="0"/>
              <w:ind w:left="178" w:hanging="142"/>
              <w:jc w:val="both"/>
              <w:rPr>
                <w:rFonts w:ascii="Arial" w:eastAsia="Cambria" w:hAnsi="Arial" w:cs="Times New Roman"/>
                <w:sz w:val="18"/>
                <w:szCs w:val="18"/>
              </w:rPr>
            </w:pPr>
            <w:r w:rsidRPr="00B22B3F">
              <w:rPr>
                <w:rFonts w:ascii="Arial" w:eastAsia="Cambria" w:hAnsi="Arial" w:cs="Times New Roman"/>
                <w:sz w:val="18"/>
                <w:szCs w:val="18"/>
              </w:rPr>
              <w:t>Garda vetting form</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keepNext/>
              <w:keepLines/>
              <w:suppressAutoHyphens/>
              <w:rPr>
                <w:rFonts w:ascii="Arial" w:eastAsia="Cambria" w:hAnsi="Arial" w:cs="Arial"/>
                <w:sz w:val="18"/>
                <w:szCs w:val="18"/>
                <w:lang w:eastAsia="ar-SA"/>
              </w:rPr>
            </w:pPr>
            <w:r w:rsidRPr="00B22B3F">
              <w:rPr>
                <w:rFonts w:ascii="Arial" w:eastAsia="Cambria" w:hAnsi="Arial" w:cs="Arial"/>
                <w:sz w:val="18"/>
                <w:szCs w:val="18"/>
                <w:u w:val="single"/>
                <w:lang w:eastAsia="ar-SA"/>
              </w:rPr>
              <w:lastRenderedPageBreak/>
              <w:t>CCTV</w:t>
            </w:r>
            <w:r w:rsidRPr="00B22B3F">
              <w:rPr>
                <w:rFonts w:ascii="Arial" w:eastAsia="Cambria" w:hAnsi="Arial" w:cs="Times New Roman"/>
                <w:sz w:val="18"/>
                <w:szCs w:val="18"/>
                <w:u w:val="single"/>
                <w:lang w:eastAsia="ar-SA"/>
              </w:rPr>
              <w:t xml:space="preserve"> images</w:t>
            </w:r>
            <w:r w:rsidRPr="00B22B3F">
              <w:rPr>
                <w:rFonts w:ascii="Arial" w:eastAsia="Cambria" w:hAnsi="Arial" w:cs="Arial"/>
                <w:bCs/>
                <w:sz w:val="18"/>
                <w:szCs w:val="18"/>
                <w:lang w:eastAsia="ar-SA"/>
              </w:rPr>
              <w:t>:</w:t>
            </w:r>
            <w:r w:rsidRPr="00B22B3F">
              <w:rPr>
                <w:rFonts w:ascii="Arial" w:eastAsia="Cambria" w:hAnsi="Arial" w:cs="Arial"/>
                <w:sz w:val="18"/>
                <w:szCs w:val="18"/>
                <w:lang w:eastAsia="ar-SA"/>
              </w:rPr>
              <w:t xml:space="preserve"> The school processes this data for the purposes outlined in our CCTV Policy, a copy of which is available on the school’s website e.g. </w:t>
            </w:r>
            <w:r w:rsidRPr="00B22B3F">
              <w:rPr>
                <w:rFonts w:ascii="Arial" w:eastAsia="Cambria" w:hAnsi="Arial" w:cs="Arial"/>
                <w:i/>
                <w:sz w:val="18"/>
                <w:szCs w:val="18"/>
                <w:lang w:eastAsia="ar-SA"/>
              </w:rPr>
              <w:t>We use CCTV for security purposes; to protect premises and assets; to deter crime and anti-social behaviour; to assist in the investigation, detection, and prosecution of offences; to monitor areas in which cash and/or goods are handled; to deter bullying and/or harassment; to maintain good order and ensure the school’s Code of Behaviour is respected; to provide a safe environment for all staff and students; for verification purposes and for dispute-resolution, particularly in circumstances where there is a dispute as to facts and the recordings may be capable of resolving that dispute; for the taking and defence of litigation.</w:t>
            </w:r>
            <w:r w:rsidRPr="00B22B3F">
              <w:rPr>
                <w:rFonts w:ascii="Arial" w:eastAsia="Cambria" w:hAnsi="Arial" w:cs="Arial"/>
                <w:sz w:val="18"/>
                <w:szCs w:val="18"/>
                <w:lang w:eastAsia="ar-SA"/>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keepLines/>
              <w:widowControl w:val="0"/>
              <w:autoSpaceDE w:val="0"/>
              <w:autoSpaceDN w:val="0"/>
              <w:rPr>
                <w:rFonts w:ascii="Arial" w:eastAsia="Cambria" w:hAnsi="Arial" w:cs="Arial"/>
                <w:sz w:val="18"/>
                <w:szCs w:val="18"/>
              </w:rPr>
            </w:pPr>
            <w:r w:rsidRPr="00B22B3F">
              <w:rPr>
                <w:rFonts w:ascii="Arial" w:eastAsia="Cambria" w:hAnsi="Arial" w:cs="Arial"/>
                <w:sz w:val="18"/>
                <w:szCs w:val="18"/>
              </w:rPr>
              <w:t xml:space="preserve">CCTV is in operation at the perimeter, exterior and certain internal common areas within the school both during the daytime and during the night hours each day. CCTV is used at external points on the premises (e.g. at front gates, in the car-park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and at certain internal points (e.g. front desk/reception area, corridors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In areas where CCTV is in operation, appropriate notices will be displayed.  </w:t>
            </w:r>
          </w:p>
          <w:p w:rsidR="00B22B3F" w:rsidRPr="00B22B3F" w:rsidRDefault="00B22B3F" w:rsidP="00B22B3F">
            <w:pPr>
              <w:keepLines/>
              <w:widowControl w:val="0"/>
              <w:autoSpaceDE w:val="0"/>
              <w:autoSpaceDN w:val="0"/>
              <w:rPr>
                <w:rFonts w:ascii="Arial" w:eastAsia="Cambria" w:hAnsi="Arial" w:cs="Arial"/>
                <w:sz w:val="18"/>
                <w:szCs w:val="18"/>
              </w:rPr>
            </w:pPr>
          </w:p>
          <w:p w:rsidR="00B22B3F" w:rsidRPr="00B22B3F" w:rsidRDefault="00B22B3F" w:rsidP="00B22B3F">
            <w:pPr>
              <w:keepLines/>
              <w:widowControl w:val="0"/>
              <w:autoSpaceDE w:val="0"/>
              <w:autoSpaceDN w:val="0"/>
              <w:jc w:val="both"/>
              <w:rPr>
                <w:rFonts w:ascii="Arial" w:eastAsia="Cambria" w:hAnsi="Arial" w:cs="Arial"/>
                <w:b/>
                <w:bCs/>
                <w:sz w:val="18"/>
                <w:szCs w:val="18"/>
              </w:rPr>
            </w:pP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keepLines/>
              <w:widowControl w:val="0"/>
              <w:tabs>
                <w:tab w:val="left" w:pos="0"/>
              </w:tabs>
              <w:autoSpaceDE w:val="0"/>
              <w:autoSpaceDN w:val="0"/>
              <w:rPr>
                <w:rFonts w:ascii="Arial" w:eastAsia="Cambria" w:hAnsi="Arial" w:cs="Arial"/>
                <w:bCs/>
                <w:sz w:val="18"/>
                <w:szCs w:val="18"/>
              </w:rPr>
            </w:pPr>
            <w:r w:rsidRPr="00B22B3F">
              <w:rPr>
                <w:rFonts w:ascii="Arial" w:eastAsia="Cambria" w:hAnsi="Arial" w:cs="Arial"/>
                <w:bCs/>
                <w:sz w:val="18"/>
                <w:szCs w:val="18"/>
                <w:u w:val="single"/>
              </w:rPr>
              <w:t xml:space="preserve">Special needs data, educational support records, medical data </w:t>
            </w:r>
            <w:proofErr w:type="spellStart"/>
            <w:r w:rsidRPr="00B22B3F">
              <w:rPr>
                <w:rFonts w:ascii="Arial" w:eastAsia="Cambria" w:hAnsi="Arial" w:cs="Arial"/>
                <w:bCs/>
                <w:sz w:val="18"/>
                <w:szCs w:val="18"/>
                <w:u w:val="single"/>
              </w:rPr>
              <w:t>etc</w:t>
            </w:r>
            <w:proofErr w:type="spellEnd"/>
            <w:r w:rsidRPr="00B22B3F">
              <w:rPr>
                <w:rFonts w:ascii="Arial" w:eastAsia="Cambria" w:hAnsi="Arial" w:cs="Arial"/>
                <w:bCs/>
                <w:sz w:val="18"/>
                <w:szCs w:val="18"/>
                <w:u w:val="single"/>
              </w:rPr>
              <w:t>:</w:t>
            </w:r>
            <w:r w:rsidRPr="00B22B3F">
              <w:rPr>
                <w:rFonts w:ascii="Arial" w:eastAsia="Cambria" w:hAnsi="Arial" w:cs="Arial"/>
                <w:sz w:val="18"/>
                <w:szCs w:val="18"/>
              </w:rPr>
              <w:t xml:space="preserve"> Without this information, the school will not know what resources need to be put in place in order to meet the student’s needs and to deliver appropriate education in-keeping with its statutory obligations.  </w:t>
            </w:r>
            <w:r w:rsidRPr="00B22B3F">
              <w:rPr>
                <w:rFonts w:ascii="Arial" w:eastAsia="Cambria" w:hAnsi="Arial" w:cs="Arial"/>
                <w:sz w:val="18"/>
                <w:szCs w:val="18"/>
                <w:lang w:val="en-US"/>
              </w:rPr>
              <w:t xml:space="preserve">This is </w:t>
            </w:r>
            <w:r w:rsidRPr="00B22B3F">
              <w:rPr>
                <w:rFonts w:ascii="Arial" w:eastAsia="Cambria" w:hAnsi="Arial" w:cs="Arial"/>
                <w:sz w:val="18"/>
                <w:szCs w:val="18"/>
              </w:rPr>
              <w:t>in order to assess student needs, determine whether resources can be obtained and/or made available to support those needs, and to develop individual education plans. Under Section 14 of the Education for Persons with Special Educational Needs Act, 2004, the School is required to furnish to the National Council for Special Education (the statutory agency established under the Education for Persons with Special Educational Needs Act 2004) such information as the Council may from time to time reasonably request.</w:t>
            </w:r>
            <w:r w:rsidRPr="00B22B3F">
              <w:rPr>
                <w:rFonts w:ascii="Arial" w:eastAsia="Cambria" w:hAnsi="Arial" w:cs="Arial"/>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rPr>
                <w:rFonts w:ascii="Arial" w:eastAsia="Cambria" w:hAnsi="Arial" w:cs="Arial"/>
                <w:sz w:val="18"/>
                <w:szCs w:val="18"/>
                <w:lang w:val="en-US"/>
              </w:rPr>
            </w:pPr>
            <w:r w:rsidRPr="00B22B3F">
              <w:rPr>
                <w:rFonts w:ascii="Arial" w:eastAsia="Cambria" w:hAnsi="Arial" w:cs="Arial"/>
                <w:sz w:val="18"/>
                <w:szCs w:val="18"/>
              </w:rPr>
              <w:t>The school collects information relating to any special educational needs, psychological assessments/reports, information about</w:t>
            </w:r>
            <w:r w:rsidRPr="00B22B3F">
              <w:rPr>
                <w:rFonts w:ascii="Arial" w:eastAsia="Cambria" w:hAnsi="Arial" w:cs="Arial"/>
                <w:sz w:val="18"/>
                <w:szCs w:val="18"/>
                <w:lang w:val="en-US"/>
              </w:rPr>
              <w:t xml:space="preserve"> resource teaching hours and/or special needs assistance hours, etc.  </w:t>
            </w:r>
            <w:r w:rsidRPr="00B22B3F">
              <w:rPr>
                <w:rFonts w:ascii="Arial" w:eastAsia="Cambria" w:hAnsi="Arial" w:cs="Arial"/>
                <w:sz w:val="18"/>
                <w:szCs w:val="18"/>
              </w:rPr>
              <w:t>Schools are also required to share this personal data with SENOs employed by the NCSE</w:t>
            </w:r>
            <w:r w:rsidRPr="00B22B3F">
              <w:rPr>
                <w:rFonts w:ascii="Arial" w:eastAsia="Cambria" w:hAnsi="Arial" w:cs="Arial"/>
                <w:b/>
                <w:bCs/>
                <w:sz w:val="18"/>
                <w:szCs w:val="18"/>
              </w:rPr>
              <w:t xml:space="preserve">. </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Arial"/>
                <w:sz w:val="18"/>
                <w:szCs w:val="18"/>
              </w:rPr>
              <w:t xml:space="preserve">Psychological assessments, </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Arial"/>
                <w:sz w:val="18"/>
                <w:szCs w:val="18"/>
              </w:rPr>
              <w:t>Special Education Needs’ files, reviews, correspondence</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Arial"/>
                <w:sz w:val="18"/>
                <w:szCs w:val="18"/>
              </w:rPr>
              <w:t xml:space="preserve">Individual Education Plans, </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Arial"/>
                <w:sz w:val="18"/>
                <w:szCs w:val="18"/>
              </w:rPr>
              <w:t xml:space="preserve">Learning support file, </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Arial"/>
                <w:sz w:val="18"/>
                <w:szCs w:val="18"/>
              </w:rPr>
              <w:t xml:space="preserve">Notes relating to inter-agency meetings, </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Arial"/>
                <w:sz w:val="18"/>
                <w:szCs w:val="18"/>
              </w:rPr>
              <w:t xml:space="preserve">Medical information (including details of any medical condition and/or medication/treatment required) </w:t>
            </w:r>
          </w:p>
          <w:p w:rsidR="00B22B3F" w:rsidRPr="00B22B3F" w:rsidRDefault="00B22B3F" w:rsidP="00B22B3F">
            <w:pPr>
              <w:widowControl w:val="0"/>
              <w:numPr>
                <w:ilvl w:val="0"/>
                <w:numId w:val="23"/>
              </w:numPr>
              <w:tabs>
                <w:tab w:val="left" w:pos="176"/>
              </w:tabs>
              <w:suppressAutoHyphens/>
              <w:autoSpaceDE w:val="0"/>
              <w:autoSpaceDN w:val="0"/>
              <w:ind w:left="176" w:hanging="176"/>
              <w:rPr>
                <w:rFonts w:ascii="Arial" w:eastAsia="Cambria" w:hAnsi="Arial" w:cs="Arial"/>
                <w:sz w:val="18"/>
                <w:szCs w:val="18"/>
              </w:rPr>
            </w:pPr>
            <w:r w:rsidRPr="00B22B3F">
              <w:rPr>
                <w:rFonts w:ascii="Arial" w:eastAsia="Cambria" w:hAnsi="Arial" w:cs="Times New Roman"/>
                <w:sz w:val="18"/>
                <w:szCs w:val="18"/>
              </w:rPr>
              <w:t>Psychological, psychiatric and/or medical assessments</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rPr>
                <w:rFonts w:ascii="Arial" w:eastAsia="Cambria" w:hAnsi="Arial" w:cs="Arial"/>
                <w:bCs/>
                <w:sz w:val="18"/>
                <w:szCs w:val="18"/>
                <w:u w:val="single"/>
              </w:rPr>
            </w:pPr>
            <w:r w:rsidRPr="00B22B3F">
              <w:rPr>
                <w:rFonts w:ascii="Arial" w:eastAsia="Cambria" w:hAnsi="Arial" w:cs="Arial"/>
                <w:bCs/>
                <w:sz w:val="18"/>
                <w:szCs w:val="18"/>
                <w:u w:val="single"/>
              </w:rPr>
              <w:t>Child protection, child welfare records</w:t>
            </w:r>
            <w:r w:rsidRPr="00B22B3F">
              <w:rPr>
                <w:rFonts w:ascii="Arial" w:eastAsia="Cambria" w:hAnsi="Arial" w:cs="Arial"/>
                <w:bCs/>
                <w:sz w:val="18"/>
                <w:szCs w:val="18"/>
              </w:rPr>
              <w:t>: The s</w:t>
            </w:r>
            <w:r w:rsidRPr="00B22B3F">
              <w:rPr>
                <w:rFonts w:ascii="Arial" w:eastAsia="Cambria" w:hAnsi="Arial" w:cs="Arial"/>
                <w:sz w:val="18"/>
                <w:szCs w:val="18"/>
              </w:rPr>
              <w:t xml:space="preserve">chool </w:t>
            </w:r>
            <w:r w:rsidRPr="00B22B3F">
              <w:rPr>
                <w:rFonts w:ascii="Arial" w:eastAsia="Cambria" w:hAnsi="Arial" w:cs="Arial"/>
                <w:bCs/>
                <w:sz w:val="18"/>
                <w:szCs w:val="18"/>
              </w:rPr>
              <w:t>is required to follow DES Child Protection Procedures (</w:t>
            </w:r>
            <w:r w:rsidRPr="00B22B3F">
              <w:rPr>
                <w:rFonts w:ascii="Arial" w:eastAsia="Cambria" w:hAnsi="Arial" w:cs="Arial"/>
                <w:sz w:val="18"/>
                <w:szCs w:val="18"/>
              </w:rPr>
              <w:t xml:space="preserve">Circular 81/2017) and to take appropriate action to safeguard the welfare of students in its care (Child Protection Procedures for Primary and Post-Primary Schools 2017). </w:t>
            </w:r>
            <w:proofErr w:type="gramStart"/>
            <w:r w:rsidRPr="00B22B3F">
              <w:rPr>
                <w:rFonts w:ascii="Arial" w:eastAsia="Cambria" w:hAnsi="Arial" w:cs="Arial"/>
                <w:sz w:val="18"/>
                <w:szCs w:val="18"/>
              </w:rPr>
              <w:t>Staff have</w:t>
            </w:r>
            <w:proofErr w:type="gramEnd"/>
            <w:r w:rsidRPr="00B22B3F">
              <w:rPr>
                <w:rFonts w:ascii="Arial" w:eastAsia="Cambria" w:hAnsi="Arial" w:cs="Arial"/>
                <w:sz w:val="18"/>
                <w:szCs w:val="18"/>
              </w:rPr>
              <w:t xml:space="preserve"> a legal responsibility to report actual or suspected child abuse or neglect to the Child &amp; Family Agency (“TUSLA”) and to An Garda Síochána. Mandatory reporting obligations arise under Children First 2015, the Criminal Justice (Withholding of Information on Offences against Children and Vulnerable Persons) Act 2012</w:t>
            </w:r>
            <w:r w:rsidRPr="00B22B3F">
              <w:rPr>
                <w:rFonts w:ascii="Arial" w:eastAsia="Cambria" w:hAnsi="Arial" w:cs="Arial"/>
                <w:b/>
                <w:bCs/>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ind w:left="34"/>
              <w:jc w:val="both"/>
              <w:rPr>
                <w:rFonts w:ascii="Arial" w:eastAsia="Cambria" w:hAnsi="Arial" w:cs="Arial"/>
                <w:sz w:val="18"/>
                <w:szCs w:val="18"/>
              </w:rPr>
            </w:pPr>
            <w:r w:rsidRPr="00B22B3F">
              <w:rPr>
                <w:rFonts w:ascii="Arial" w:eastAsia="Cambria" w:hAnsi="Arial" w:cs="Arial"/>
                <w:sz w:val="18"/>
                <w:szCs w:val="18"/>
              </w:rPr>
              <w:t>Mandatory reporting obligations require data sharing with TUSLA, An Garda Síochána and any other appropriate law enforcement or child protection authorities. DES Inspectorate may seek access to the school’s child protection records for audit purposes.</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Child protection records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Child safeguarding records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Other records relating to child welfare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proofErr w:type="spellStart"/>
            <w:r w:rsidRPr="00B22B3F">
              <w:rPr>
                <w:rFonts w:ascii="Arial" w:eastAsia="Cambria" w:hAnsi="Arial" w:cs="Arial"/>
                <w:sz w:val="18"/>
                <w:szCs w:val="18"/>
              </w:rPr>
              <w:t>Meitheal</w:t>
            </w:r>
            <w:proofErr w:type="spellEnd"/>
            <w:r w:rsidRPr="00B22B3F">
              <w:rPr>
                <w:rFonts w:ascii="Arial" w:eastAsia="Cambria" w:hAnsi="Arial" w:cs="Arial"/>
                <w:sz w:val="18"/>
                <w:szCs w:val="18"/>
              </w:rPr>
              <w:t xml:space="preserve"> meetings convened by TUSLA </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176"/>
              </w:tabs>
              <w:autoSpaceDE w:val="0"/>
              <w:autoSpaceDN w:val="0"/>
              <w:ind w:left="34"/>
              <w:jc w:val="both"/>
              <w:rPr>
                <w:rFonts w:ascii="Arial" w:eastAsia="Cambria" w:hAnsi="Arial" w:cs="Arial"/>
                <w:sz w:val="18"/>
                <w:szCs w:val="18"/>
              </w:rPr>
            </w:pPr>
            <w:r w:rsidRPr="00B22B3F">
              <w:rPr>
                <w:rFonts w:ascii="Arial" w:eastAsia="Cambria" w:hAnsi="Arial" w:cs="Arial"/>
                <w:sz w:val="18"/>
                <w:szCs w:val="18"/>
                <w:u w:val="single"/>
              </w:rPr>
              <w:t>Counselling &amp; Pastoral Care Records</w:t>
            </w:r>
            <w:r w:rsidRPr="00B22B3F">
              <w:rPr>
                <w:rFonts w:ascii="Arial" w:eastAsia="Cambria" w:hAnsi="Arial" w:cs="Arial"/>
                <w:sz w:val="18"/>
                <w:szCs w:val="18"/>
              </w:rPr>
              <w:t xml:space="preserve">: This information is required to provide access to counselling services and/or psychological services and to provide supports to students, resolve behavioural, motivational, emotional and cognitive difficulties through assessment and therapeutic intervention, to engage in preventative work etc. Personal data (and special category personal data) will be shared with third parties (e.g. TUSLA, NEPS, CAMHS, An Garda Síochána, Medical practitioners treating the student) for the purpose of the school complying with its legal obligations and/or in the student’s vital/best interests.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Guidance Counselling notes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Psychological service notes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Referrals to/records relating to therapeutic services and other interventions</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Minutes, notes and other records concerning Student Support Team/Pastoral Care Team Meetings</w:t>
            </w:r>
          </w:p>
          <w:p w:rsidR="00B22B3F" w:rsidRPr="00B22B3F" w:rsidRDefault="00B22B3F" w:rsidP="00B22B3F">
            <w:pPr>
              <w:suppressAutoHyphens/>
              <w:jc w:val="both"/>
              <w:rPr>
                <w:rFonts w:ascii="Arial" w:eastAsia="Cambria" w:hAnsi="Arial" w:cs="Times New Roman"/>
                <w:b/>
                <w:bCs/>
                <w:sz w:val="18"/>
                <w:szCs w:val="18"/>
                <w:lang w:eastAsia="ar-SA"/>
              </w:rPr>
            </w:pPr>
            <w:r w:rsidRPr="00B22B3F">
              <w:rPr>
                <w:rFonts w:ascii="Arial" w:eastAsia="Cambria" w:hAnsi="Arial" w:cs="Arial"/>
                <w:sz w:val="18"/>
                <w:szCs w:val="18"/>
                <w:lang w:eastAsia="ar-SA"/>
              </w:rPr>
              <w:t xml:space="preserve"> </w:t>
            </w: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suppressAutoHyphens/>
              <w:rPr>
                <w:rFonts w:ascii="Arial" w:eastAsia="Cambria" w:hAnsi="Arial" w:cs="Times New Roman"/>
                <w:b/>
                <w:bCs/>
                <w:sz w:val="18"/>
                <w:szCs w:val="18"/>
                <w:lang w:eastAsia="ar-SA"/>
              </w:rPr>
            </w:pPr>
            <w:r w:rsidRPr="00B22B3F">
              <w:rPr>
                <w:rFonts w:ascii="Arial" w:eastAsia="Cambria" w:hAnsi="Arial" w:cs="Times New Roman"/>
                <w:bCs/>
                <w:sz w:val="18"/>
                <w:szCs w:val="18"/>
                <w:u w:val="single"/>
                <w:lang w:eastAsia="ar-SA"/>
              </w:rPr>
              <w:t>Internal school processes</w:t>
            </w:r>
            <w:r w:rsidRPr="00B22B3F">
              <w:rPr>
                <w:rFonts w:ascii="Arial" w:eastAsia="Cambria" w:hAnsi="Arial" w:cs="Arial"/>
                <w:bCs/>
                <w:sz w:val="18"/>
                <w:szCs w:val="18"/>
                <w:u w:val="single"/>
                <w:lang w:eastAsia="ar-SA"/>
              </w:rPr>
              <w:t>:</w:t>
            </w:r>
            <w:r w:rsidRPr="00B22B3F">
              <w:rPr>
                <w:rFonts w:ascii="Arial" w:eastAsia="Cambria" w:hAnsi="Arial" w:cs="Arial"/>
                <w:sz w:val="18"/>
                <w:szCs w:val="18"/>
                <w:lang w:eastAsia="ar-SA"/>
              </w:rPr>
              <w:t xml:space="preserve"> This information </w:t>
            </w:r>
            <w:r w:rsidRPr="00B22B3F">
              <w:rPr>
                <w:rFonts w:ascii="Arial" w:eastAsia="Cambria" w:hAnsi="Arial" w:cs="Times New Roman"/>
                <w:bCs/>
                <w:sz w:val="18"/>
                <w:szCs w:val="18"/>
                <w:lang w:eastAsia="ar-SA"/>
              </w:rPr>
              <w:t xml:space="preserve">(e.g. anti-bullying processes and disciplinary/Code of Behaviour processes) </w:t>
            </w:r>
            <w:r w:rsidRPr="00B22B3F">
              <w:rPr>
                <w:rFonts w:ascii="Arial" w:eastAsia="Cambria" w:hAnsi="Arial" w:cs="Arial"/>
                <w:sz w:val="18"/>
                <w:szCs w:val="18"/>
                <w:lang w:eastAsia="ar-SA"/>
              </w:rPr>
              <w:t>is required to meet the school’s duty of care to all its students and staff, to comply with relevant Circulars issued by the Department of Education and Skills, and to run the school safely and effectively. D</w:t>
            </w:r>
            <w:r w:rsidRPr="00B22B3F">
              <w:rPr>
                <w:rFonts w:ascii="Arial" w:eastAsia="Cambria" w:hAnsi="Arial" w:cs="Arial"/>
                <w:color w:val="000000"/>
                <w:sz w:val="18"/>
                <w:szCs w:val="18"/>
                <w:lang w:eastAsia="ar-SA"/>
              </w:rPr>
              <w:t xml:space="preserve">ata collected in these processes may be transferred to the </w:t>
            </w:r>
            <w:r w:rsidRPr="00B22B3F">
              <w:rPr>
                <w:rFonts w:ascii="Arial" w:eastAsia="Cambria" w:hAnsi="Arial" w:cs="Arial"/>
                <w:sz w:val="18"/>
                <w:szCs w:val="18"/>
                <w:lang w:eastAsia="ar-SA"/>
              </w:rPr>
              <w:t>school</w:t>
            </w:r>
            <w:r w:rsidRPr="00B22B3F">
              <w:rPr>
                <w:rFonts w:ascii="Arial" w:eastAsia="Cambria" w:hAnsi="Arial" w:cs="Arial"/>
                <w:color w:val="000000"/>
                <w:sz w:val="18"/>
                <w:szCs w:val="18"/>
                <w:lang w:eastAsia="ar-SA"/>
              </w:rPr>
              <w:t>’s insurer and/or legal advisors or management body as appropriate where required for disputes resolution, fact verification, and for litigation purposes.</w:t>
            </w:r>
            <w:r w:rsidRPr="00B22B3F">
              <w:rPr>
                <w:rFonts w:ascii="Arial" w:eastAsia="Cambria" w:hAnsi="Arial" w:cs="Arial"/>
                <w:sz w:val="18"/>
                <w:szCs w:val="18"/>
                <w:lang w:eastAsia="ar-SA"/>
              </w:rPr>
              <w:t xml:space="preserve">  </w:t>
            </w:r>
            <w:r w:rsidRPr="00B22B3F">
              <w:rPr>
                <w:rFonts w:ascii="Arial" w:eastAsia="Cambria" w:hAnsi="Arial" w:cs="Arial"/>
                <w:b/>
                <w:bCs/>
                <w:sz w:val="18"/>
                <w:szCs w:val="18"/>
                <w:lang w:eastAsia="ar-SA"/>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Records of parental complaints.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Records of other complaints (student to student complaints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xml:space="preserve">).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Records relating bullying investigations.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Records relating to Code of Behaviour processes (expulsion, suspension etc.) including appeals data and section 29 appeals material.  </w:t>
            </w:r>
          </w:p>
          <w:p w:rsidR="00B22B3F" w:rsidRPr="00B22B3F" w:rsidRDefault="00B22B3F" w:rsidP="00B22B3F">
            <w:pPr>
              <w:widowControl w:val="0"/>
              <w:tabs>
                <w:tab w:val="left" w:pos="2268"/>
              </w:tabs>
              <w:autoSpaceDE w:val="0"/>
              <w:autoSpaceDN w:val="0"/>
              <w:jc w:val="both"/>
              <w:rPr>
                <w:rFonts w:ascii="Arial" w:eastAsia="Cambria" w:hAnsi="Arial" w:cs="Arial"/>
                <w:b/>
                <w:bCs/>
                <w:sz w:val="18"/>
                <w:szCs w:val="18"/>
              </w:rPr>
            </w:pP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0"/>
              </w:tabs>
              <w:autoSpaceDE w:val="0"/>
              <w:autoSpaceDN w:val="0"/>
              <w:jc w:val="both"/>
              <w:rPr>
                <w:rFonts w:ascii="Arial" w:eastAsia="Cambria" w:hAnsi="Arial" w:cs="Times New Roman"/>
                <w:sz w:val="18"/>
                <w:szCs w:val="18"/>
                <w:u w:val="single"/>
              </w:rPr>
            </w:pPr>
            <w:r w:rsidRPr="00B22B3F">
              <w:rPr>
                <w:rFonts w:ascii="Arial" w:eastAsia="Cambria" w:hAnsi="Arial" w:cs="Times New Roman"/>
                <w:bCs/>
                <w:sz w:val="18"/>
                <w:szCs w:val="18"/>
                <w:u w:val="single"/>
              </w:rPr>
              <w:t>Accident and injury reports</w:t>
            </w:r>
            <w:r w:rsidRPr="00B22B3F">
              <w:rPr>
                <w:rFonts w:ascii="Arial" w:eastAsia="Cambria" w:hAnsi="Arial" w:cs="Arial"/>
                <w:bCs/>
                <w:sz w:val="18"/>
                <w:szCs w:val="18"/>
              </w:rPr>
              <w:t>:</w:t>
            </w:r>
            <w:r w:rsidRPr="00B22B3F">
              <w:rPr>
                <w:rFonts w:ascii="Arial" w:eastAsia="Cambria" w:hAnsi="Arial" w:cs="Arial"/>
                <w:sz w:val="18"/>
                <w:szCs w:val="18"/>
              </w:rPr>
              <w:t xml:space="preserve"> This information is processed to operate a safe environment for students and staff, to identify and mitigate any potential risks, and to report incidents/accidents.  </w:t>
            </w:r>
            <w:r w:rsidRPr="00B22B3F">
              <w:rPr>
                <w:rFonts w:ascii="Arial" w:eastAsia="Cambria" w:hAnsi="Arial" w:cs="Arial"/>
                <w:color w:val="000000"/>
                <w:sz w:val="18"/>
                <w:szCs w:val="18"/>
              </w:rPr>
              <w:t>This data may be transferred to the school’s insurance company and/or indemnifying body and/or legal advisors as appropriate.</w:t>
            </w:r>
            <w:r w:rsidRPr="00B22B3F">
              <w:rPr>
                <w:rFonts w:ascii="Arial" w:eastAsia="Cambria" w:hAnsi="Arial" w:cs="Arial"/>
                <w:b/>
                <w:bCs/>
                <w:color w:val="000000"/>
                <w:sz w:val="18"/>
                <w:szCs w:val="18"/>
              </w:rPr>
              <w:t xml:space="preserve"> </w:t>
            </w:r>
            <w:r w:rsidRPr="00B22B3F">
              <w:rPr>
                <w:rFonts w:ascii="Arial" w:eastAsia="Cambria" w:hAnsi="Arial" w:cs="Arial"/>
                <w:bCs/>
                <w:color w:val="000000"/>
                <w:sz w:val="18"/>
                <w:szCs w:val="18"/>
              </w:rPr>
              <w:t>Data will be shared with An Garda Síochána, TUSLA and the Health &amp; Safety Authority where appropriate.</w:t>
            </w:r>
            <w:r w:rsidRPr="00B22B3F">
              <w:rPr>
                <w:rFonts w:ascii="Arial" w:eastAsia="Cambria" w:hAnsi="Arial" w:cs="Arial"/>
                <w:b/>
                <w:bCs/>
                <w:color w:val="000000"/>
                <w:sz w:val="18"/>
                <w:szCs w:val="18"/>
              </w:rPr>
              <w:t xml:space="preserve">  </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Accident reports</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Incident Report Forms</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Notifications to insurance company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Exchanges with legal advisors.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Notifications to Health &amp; Safety Authority (HSA)</w:t>
            </w:r>
          </w:p>
          <w:p w:rsidR="00B22B3F" w:rsidRPr="00B22B3F" w:rsidRDefault="00B22B3F" w:rsidP="00B22B3F">
            <w:pPr>
              <w:widowControl w:val="0"/>
              <w:tabs>
                <w:tab w:val="left" w:pos="176"/>
              </w:tabs>
              <w:autoSpaceDE w:val="0"/>
              <w:autoSpaceDN w:val="0"/>
              <w:ind w:left="36"/>
              <w:jc w:val="both"/>
              <w:rPr>
                <w:rFonts w:ascii="Arial" w:eastAsia="Cambria" w:hAnsi="Arial" w:cs="Arial"/>
                <w:sz w:val="18"/>
                <w:szCs w:val="18"/>
              </w:rPr>
            </w:pPr>
          </w:p>
        </w:tc>
      </w:tr>
      <w:tr w:rsidR="00B22B3F" w:rsidRPr="00B22B3F" w:rsidTr="00B22B3F">
        <w:tc>
          <w:tcPr>
            <w:tcW w:w="5387"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keepNext/>
              <w:widowControl w:val="0"/>
              <w:tabs>
                <w:tab w:val="left" w:pos="0"/>
              </w:tabs>
              <w:autoSpaceDE w:val="0"/>
              <w:autoSpaceDN w:val="0"/>
              <w:jc w:val="both"/>
              <w:rPr>
                <w:rFonts w:ascii="Arial" w:eastAsia="Cambria" w:hAnsi="Arial" w:cs="Times New Roman"/>
                <w:sz w:val="18"/>
                <w:szCs w:val="18"/>
                <w:u w:val="single"/>
              </w:rPr>
            </w:pPr>
            <w:r w:rsidRPr="00B22B3F">
              <w:rPr>
                <w:rFonts w:ascii="Arial" w:eastAsia="Cambria" w:hAnsi="Arial" w:cs="Arial"/>
                <w:bCs/>
                <w:sz w:val="18"/>
                <w:szCs w:val="18"/>
                <w:u w:val="single"/>
              </w:rPr>
              <w:lastRenderedPageBreak/>
              <w:t xml:space="preserve">Financial information, fees </w:t>
            </w:r>
            <w:proofErr w:type="spellStart"/>
            <w:r w:rsidRPr="00B22B3F">
              <w:rPr>
                <w:rFonts w:ascii="Arial" w:eastAsia="Cambria" w:hAnsi="Arial" w:cs="Arial"/>
                <w:bCs/>
                <w:sz w:val="18"/>
                <w:szCs w:val="18"/>
                <w:u w:val="single"/>
              </w:rPr>
              <w:t>etc</w:t>
            </w:r>
            <w:proofErr w:type="spellEnd"/>
            <w:r w:rsidRPr="00B22B3F">
              <w:rPr>
                <w:rFonts w:ascii="Arial" w:eastAsia="Cambria" w:hAnsi="Arial" w:cs="Arial"/>
                <w:bCs/>
                <w:sz w:val="18"/>
                <w:szCs w:val="18"/>
              </w:rPr>
              <w:t>:</w:t>
            </w:r>
            <w:r w:rsidRPr="00B22B3F">
              <w:rPr>
                <w:rFonts w:ascii="Arial" w:eastAsia="Cambria" w:hAnsi="Arial" w:cs="Arial"/>
                <w:sz w:val="18"/>
                <w:szCs w:val="18"/>
              </w:rPr>
              <w:t xml:space="preserve"> Without this information, the school cannot process applications, make grant payments, or receive payment of monies (</w:t>
            </w:r>
            <w:r w:rsidRPr="00B22B3F">
              <w:rPr>
                <w:rFonts w:ascii="Arial" w:eastAsia="Cambria" w:hAnsi="Arial" w:cs="Arial"/>
                <w:iCs/>
                <w:sz w:val="18"/>
                <w:szCs w:val="18"/>
              </w:rPr>
              <w:t>e.g</w:t>
            </w:r>
            <w:r w:rsidRPr="00B22B3F">
              <w:rPr>
                <w:rFonts w:ascii="Arial" w:eastAsia="Cambria" w:hAnsi="Arial" w:cs="Arial"/>
                <w:i/>
                <w:iCs/>
                <w:sz w:val="18"/>
                <w:szCs w:val="18"/>
              </w:rPr>
              <w:t xml:space="preserve">. </w:t>
            </w:r>
            <w:r w:rsidRPr="00B22B3F">
              <w:rPr>
                <w:rFonts w:ascii="Arial" w:eastAsia="Cambria" w:hAnsi="Arial" w:cs="Arial"/>
                <w:sz w:val="18"/>
                <w:szCs w:val="18"/>
              </w:rPr>
              <w:t xml:space="preserve">course fees, school trips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  After completion of the payments, the documentation is retained for audit and verification purposes.  The school’s financial data are audited by external auditors.</w:t>
            </w:r>
          </w:p>
        </w:tc>
        <w:tc>
          <w:tcPr>
            <w:tcW w:w="510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tcMar>
              <w:top w:w="57" w:type="dxa"/>
              <w:bottom w:w="57" w:type="dxa"/>
            </w:tcMar>
          </w:tcPr>
          <w:p w:rsidR="00B22B3F" w:rsidRPr="00B22B3F" w:rsidRDefault="00B22B3F" w:rsidP="00B22B3F">
            <w:pPr>
              <w:keepLines/>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Information relating to payments from student’s parents/guardians (including fee support and fee waiver documentation), </w:t>
            </w:r>
          </w:p>
          <w:p w:rsidR="00B22B3F" w:rsidRPr="00B22B3F" w:rsidRDefault="00B22B3F" w:rsidP="00B22B3F">
            <w:pPr>
              <w:keepLines/>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Scholarship/Grant applications (including Gaeltacht, book rental scheme </w:t>
            </w:r>
            <w:proofErr w:type="spellStart"/>
            <w:r w:rsidRPr="00B22B3F">
              <w:rPr>
                <w:rFonts w:ascii="Arial" w:eastAsia="Cambria" w:hAnsi="Arial" w:cs="Arial"/>
                <w:sz w:val="18"/>
                <w:szCs w:val="18"/>
              </w:rPr>
              <w:t>etc</w:t>
            </w:r>
            <w:proofErr w:type="spellEnd"/>
            <w:r w:rsidRPr="00B22B3F">
              <w:rPr>
                <w:rFonts w:ascii="Arial" w:eastAsia="Cambria" w:hAnsi="Arial" w:cs="Arial"/>
                <w:sz w:val="18"/>
                <w:szCs w:val="18"/>
              </w:rPr>
              <w:t>).</w:t>
            </w:r>
          </w:p>
        </w:tc>
      </w:tr>
      <w:tr w:rsidR="00B22B3F" w:rsidRPr="00B22B3F" w:rsidTr="00B22B3F">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B22B3F" w:rsidRPr="00B22B3F" w:rsidRDefault="00B22B3F" w:rsidP="00B22B3F">
            <w:pPr>
              <w:numPr>
                <w:ilvl w:val="0"/>
                <w:numId w:val="25"/>
              </w:numPr>
              <w:suppressAutoHyphens/>
              <w:contextualSpacing/>
              <w:rPr>
                <w:rFonts w:ascii="Arial" w:eastAsia="Calibri" w:hAnsi="Arial" w:cs="Arial"/>
                <w:b/>
                <w:bCs/>
                <w:sz w:val="18"/>
                <w:szCs w:val="18"/>
              </w:rPr>
            </w:pPr>
            <w:r w:rsidRPr="00B22B3F">
              <w:rPr>
                <w:rFonts w:ascii="Arial" w:eastAsia="Calibri" w:hAnsi="Arial" w:cs="Times New Roman"/>
                <w:b/>
                <w:bCs/>
                <w:sz w:val="18"/>
                <w:szCs w:val="18"/>
              </w:rPr>
              <w:t>Charity Tax Back Forms</w:t>
            </w:r>
            <w:r w:rsidRPr="00B22B3F">
              <w:rPr>
                <w:rFonts w:ascii="Arial" w:eastAsia="Calibri" w:hAnsi="Arial" w:cs="Arial"/>
                <w:b/>
                <w:bCs/>
                <w:sz w:val="18"/>
                <w:szCs w:val="18"/>
              </w:rPr>
              <w:t xml:space="preserve"> </w:t>
            </w:r>
          </w:p>
          <w:p w:rsidR="00B22B3F" w:rsidRPr="00B22B3F" w:rsidRDefault="00B22B3F" w:rsidP="00B22B3F">
            <w:pPr>
              <w:widowControl w:val="0"/>
              <w:tabs>
                <w:tab w:val="left" w:pos="176"/>
              </w:tabs>
              <w:autoSpaceDE w:val="0"/>
              <w:autoSpaceDN w:val="0"/>
              <w:ind w:left="34"/>
              <w:jc w:val="both"/>
              <w:rPr>
                <w:rFonts w:ascii="Arial" w:eastAsia="Cambria" w:hAnsi="Arial" w:cs="Arial"/>
                <w:sz w:val="18"/>
                <w:szCs w:val="18"/>
              </w:rPr>
            </w:pPr>
            <w:r w:rsidRPr="00B22B3F">
              <w:rPr>
                <w:rFonts w:ascii="Arial" w:eastAsia="Cambria" w:hAnsi="Arial" w:cs="Times New Roman"/>
                <w:sz w:val="18"/>
                <w:szCs w:val="18"/>
              </w:rPr>
              <w:t>This information is required so that the school may avail of the scheme of tax relief for donations of money received.</w:t>
            </w:r>
          </w:p>
        </w:tc>
      </w:tr>
      <w:tr w:rsidR="00B22B3F" w:rsidRPr="00B22B3F" w:rsidTr="00B22B3F">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2268"/>
              </w:tabs>
              <w:autoSpaceDE w:val="0"/>
              <w:autoSpaceDN w:val="0"/>
              <w:jc w:val="both"/>
              <w:rPr>
                <w:rFonts w:ascii="Arial" w:eastAsia="Cambria" w:hAnsi="Arial" w:cs="Times New Roman"/>
                <w:sz w:val="18"/>
                <w:szCs w:val="18"/>
              </w:rPr>
            </w:pPr>
            <w:r w:rsidRPr="00B22B3F">
              <w:rPr>
                <w:rFonts w:ascii="Arial" w:eastAsia="Cambria" w:hAnsi="Arial" w:cs="Times New Roman"/>
                <w:sz w:val="18"/>
                <w:szCs w:val="18"/>
              </w:rPr>
              <w:t xml:space="preserve">To claim the relief, the donor must complete a certificate and forward it to the school to allow it to claim the grossed up amount of tax associated with the donation. This information is retained by the School in the case of audit by the Revenue Commissioners.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 xml:space="preserve">CHY3/CHY4 tax back forms </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Donor name, Address &amp; Telephone Number</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PPS Number</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Tax Rate</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Signature</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Times New Roman"/>
                <w:sz w:val="18"/>
                <w:szCs w:val="18"/>
              </w:rPr>
            </w:pPr>
            <w:r w:rsidRPr="00B22B3F">
              <w:rPr>
                <w:rFonts w:ascii="Arial" w:eastAsia="Cambria" w:hAnsi="Arial" w:cs="Arial"/>
                <w:sz w:val="18"/>
                <w:szCs w:val="18"/>
              </w:rPr>
              <w:t>Gross amount of donation</w:t>
            </w:r>
          </w:p>
        </w:tc>
      </w:tr>
      <w:tr w:rsidR="00B22B3F" w:rsidRPr="00B22B3F" w:rsidTr="00B22B3F">
        <w:tc>
          <w:tcPr>
            <w:tcW w:w="10490"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57" w:type="dxa"/>
              <w:bottom w:w="57" w:type="dxa"/>
            </w:tcMar>
          </w:tcPr>
          <w:p w:rsidR="00B22B3F" w:rsidRPr="00B22B3F" w:rsidRDefault="00B22B3F" w:rsidP="00B22B3F">
            <w:pPr>
              <w:numPr>
                <w:ilvl w:val="0"/>
                <w:numId w:val="25"/>
              </w:numPr>
              <w:suppressAutoHyphens/>
              <w:contextualSpacing/>
              <w:rPr>
                <w:rFonts w:ascii="Arial" w:eastAsia="Calibri" w:hAnsi="Arial" w:cs="Arial"/>
                <w:b/>
                <w:bCs/>
                <w:color w:val="000000"/>
                <w:sz w:val="18"/>
                <w:szCs w:val="18"/>
              </w:rPr>
            </w:pPr>
            <w:r w:rsidRPr="00B22B3F">
              <w:rPr>
                <w:rFonts w:ascii="Arial" w:eastAsia="Calibri" w:hAnsi="Arial" w:cs="Times New Roman"/>
                <w:b/>
                <w:bCs/>
                <w:sz w:val="18"/>
                <w:szCs w:val="18"/>
              </w:rPr>
              <w:t>Parent Nominees on Boards of Management</w:t>
            </w:r>
          </w:p>
          <w:p w:rsidR="00B22B3F" w:rsidRPr="00B22B3F" w:rsidRDefault="00B22B3F" w:rsidP="00B22B3F">
            <w:pPr>
              <w:widowControl w:val="0"/>
              <w:tabs>
                <w:tab w:val="left" w:pos="176"/>
              </w:tabs>
              <w:autoSpaceDE w:val="0"/>
              <w:autoSpaceDN w:val="0"/>
              <w:ind w:left="34"/>
              <w:jc w:val="both"/>
              <w:rPr>
                <w:rFonts w:ascii="Arial" w:eastAsia="Cambria" w:hAnsi="Arial" w:cs="Arial"/>
                <w:sz w:val="18"/>
                <w:szCs w:val="18"/>
              </w:rPr>
            </w:pPr>
            <w:r w:rsidRPr="00B22B3F">
              <w:rPr>
                <w:rFonts w:ascii="Arial" w:eastAsia="Cambria" w:hAnsi="Arial" w:cs="Arial"/>
                <w:bCs/>
                <w:color w:val="000000"/>
                <w:sz w:val="18"/>
                <w:szCs w:val="18"/>
              </w:rPr>
              <w:t>This information is required to enable the Board of Management to fulfil its statutory obligations.</w:t>
            </w:r>
          </w:p>
        </w:tc>
      </w:tr>
      <w:tr w:rsidR="00B22B3F" w:rsidRPr="00B22B3F" w:rsidTr="00B22B3F">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22B3F" w:rsidRPr="00B22B3F" w:rsidRDefault="00B22B3F" w:rsidP="00B22B3F">
            <w:pPr>
              <w:widowControl w:val="0"/>
              <w:tabs>
                <w:tab w:val="left" w:pos="2268"/>
              </w:tabs>
              <w:autoSpaceDE w:val="0"/>
              <w:autoSpaceDN w:val="0"/>
              <w:jc w:val="both"/>
              <w:rPr>
                <w:rFonts w:ascii="Arial" w:eastAsia="Cambria" w:hAnsi="Arial" w:cs="Arial"/>
                <w:bCs/>
                <w:color w:val="000000"/>
                <w:sz w:val="18"/>
                <w:szCs w:val="18"/>
              </w:rPr>
            </w:pPr>
            <w:r w:rsidRPr="00B22B3F">
              <w:rPr>
                <w:rFonts w:ascii="Arial" w:eastAsia="Cambria" w:hAnsi="Arial" w:cs="Arial"/>
                <w:bCs/>
                <w:color w:val="000000"/>
                <w:sz w:val="18"/>
                <w:szCs w:val="18"/>
              </w:rPr>
              <w:t>Processing undertaken in accordance with the Education Act 1998 and other applicable legislation, including decisions taken for accountability and good corporate governance.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Name, address and contact details of Parent Nominee</w:t>
            </w:r>
          </w:p>
          <w:p w:rsidR="00B22B3F" w:rsidRPr="00B22B3F" w:rsidRDefault="00B22B3F" w:rsidP="00B22B3F">
            <w:pPr>
              <w:widowControl w:val="0"/>
              <w:numPr>
                <w:ilvl w:val="0"/>
                <w:numId w:val="24"/>
              </w:numPr>
              <w:tabs>
                <w:tab w:val="left" w:pos="176"/>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Records in relation to appointment to the Board</w:t>
            </w:r>
          </w:p>
          <w:p w:rsidR="00B22B3F" w:rsidRPr="00B22B3F" w:rsidRDefault="00B22B3F" w:rsidP="00B22B3F">
            <w:pPr>
              <w:widowControl w:val="0"/>
              <w:numPr>
                <w:ilvl w:val="0"/>
                <w:numId w:val="24"/>
              </w:numPr>
              <w:tabs>
                <w:tab w:val="left" w:pos="176"/>
                <w:tab w:val="left" w:pos="2268"/>
              </w:tabs>
              <w:suppressAutoHyphens/>
              <w:autoSpaceDE w:val="0"/>
              <w:autoSpaceDN w:val="0"/>
              <w:ind w:left="176" w:hanging="142"/>
              <w:jc w:val="both"/>
              <w:rPr>
                <w:rFonts w:ascii="Arial" w:eastAsia="Cambria" w:hAnsi="Arial" w:cs="Arial"/>
                <w:sz w:val="18"/>
                <w:szCs w:val="18"/>
              </w:rPr>
            </w:pPr>
            <w:r w:rsidRPr="00B22B3F">
              <w:rPr>
                <w:rFonts w:ascii="Arial" w:eastAsia="Cambria" w:hAnsi="Arial" w:cs="Arial"/>
                <w:sz w:val="18"/>
                <w:szCs w:val="18"/>
              </w:rPr>
              <w:t>Minutes of Board of Management meetings and correspondence to the Board.</w:t>
            </w:r>
          </w:p>
        </w:tc>
      </w:tr>
    </w:tbl>
    <w:p w:rsidR="00B22B3F" w:rsidRPr="00B22B3F" w:rsidRDefault="00B22B3F" w:rsidP="00B22B3F">
      <w:pPr>
        <w:keepNext/>
        <w:keepLines/>
        <w:pageBreakBefore/>
        <w:suppressAutoHyphens/>
        <w:spacing w:before="240" w:after="0" w:line="240" w:lineRule="auto"/>
        <w:outlineLvl w:val="1"/>
        <w:rPr>
          <w:rFonts w:ascii="Calibri" w:eastAsia="Times New Roman" w:hAnsi="Calibri" w:cs="Times New Roman"/>
          <w:b/>
          <w:bCs/>
          <w:smallCaps/>
          <w:sz w:val="26"/>
          <w:szCs w:val="20"/>
          <w:lang w:val="en-GB" w:eastAsia="ar-SA"/>
        </w:rPr>
      </w:pPr>
      <w:bookmarkStart w:id="14" w:name="_Toc340508"/>
      <w:bookmarkStart w:id="15" w:name="_Toc5100335"/>
      <w:r w:rsidRPr="00B22B3F">
        <w:rPr>
          <w:rFonts w:ascii="Calibri" w:eastAsia="Times New Roman" w:hAnsi="Calibri" w:cs="Times New Roman"/>
          <w:b/>
          <w:bCs/>
          <w:smallCaps/>
          <w:sz w:val="26"/>
          <w:szCs w:val="20"/>
          <w:lang w:val="en-GB" w:eastAsia="ar-SA"/>
        </w:rPr>
        <w:lastRenderedPageBreak/>
        <w:t>Categories of Recipients</w:t>
      </w:r>
      <w:bookmarkEnd w:id="14"/>
      <w:bookmarkEnd w:id="15"/>
    </w:p>
    <w:p w:rsidR="00B22B3F" w:rsidRPr="00B22B3F" w:rsidRDefault="00B22B3F" w:rsidP="00B22B3F">
      <w:pPr>
        <w:suppressAutoHyphens/>
        <w:autoSpaceDE w:val="0"/>
        <w:spacing w:before="240" w:after="0" w:line="240" w:lineRule="auto"/>
        <w:jc w:val="both"/>
        <w:rPr>
          <w:rFonts w:ascii="Calibri" w:eastAsia="Times New Roman" w:hAnsi="Calibri" w:cs="Calibri"/>
          <w:szCs w:val="20"/>
          <w:lang w:val="en-GB" w:eastAsia="ar-SA"/>
        </w:rPr>
      </w:pPr>
      <w:r w:rsidRPr="00B22B3F">
        <w:rPr>
          <w:rFonts w:ascii="Calibri" w:eastAsia="Times New Roman" w:hAnsi="Calibri" w:cs="Calibri"/>
          <w:b/>
          <w:color w:val="000000"/>
          <w:szCs w:val="20"/>
          <w:lang w:val="en-GB" w:eastAsia="en-GB"/>
        </w:rPr>
        <w:t>Department of Education and Skills (DES)</w:t>
      </w:r>
      <w:r w:rsidRPr="00B22B3F">
        <w:rPr>
          <w:rFonts w:ascii="Calibri" w:eastAsia="Times New Roman" w:hAnsi="Calibri" w:cs="Calibri"/>
          <w:color w:val="000000"/>
          <w:szCs w:val="20"/>
          <w:lang w:val="en-GB" w:eastAsia="en-GB"/>
        </w:rPr>
        <w:t xml:space="preserve"> </w:t>
      </w:r>
      <w:proofErr w:type="gramStart"/>
      <w:r w:rsidRPr="00B22B3F">
        <w:rPr>
          <w:rFonts w:ascii="Calibri" w:eastAsia="Times New Roman" w:hAnsi="Calibri" w:cs="Calibri"/>
          <w:color w:val="000000"/>
          <w:szCs w:val="20"/>
          <w:lang w:val="en-GB" w:eastAsia="en-GB"/>
        </w:rPr>
        <w:t>The</w:t>
      </w:r>
      <w:proofErr w:type="gramEnd"/>
      <w:r w:rsidRPr="00B22B3F">
        <w:rPr>
          <w:rFonts w:ascii="Calibri" w:eastAsia="Times New Roman" w:hAnsi="Calibri" w:cs="Calibri"/>
          <w:color w:val="000000"/>
          <w:szCs w:val="20"/>
          <w:lang w:val="en-GB" w:eastAsia="en-GB"/>
        </w:rPr>
        <w:t xml:space="preserve"> school is required to provide student data to the </w:t>
      </w:r>
      <w:r w:rsidRPr="00B22B3F">
        <w:rPr>
          <w:rFonts w:ascii="Calibri" w:eastAsia="Times New Roman" w:hAnsi="Calibri" w:cs="Calibri"/>
          <w:i/>
          <w:color w:val="404040"/>
          <w:szCs w:val="20"/>
          <w:lang w:val="en-GB" w:eastAsia="en-GB"/>
        </w:rPr>
        <w:t>Department of Education and Skills (DES).</w:t>
      </w:r>
      <w:r w:rsidRPr="00B22B3F">
        <w:rPr>
          <w:rFonts w:ascii="Calibri" w:eastAsia="Times New Roman" w:hAnsi="Calibri" w:cs="Calibri"/>
          <w:color w:val="000000"/>
          <w:szCs w:val="20"/>
          <w:lang w:val="en-GB" w:eastAsia="en-GB"/>
        </w:rPr>
        <w:t xml:space="preserve">  This transfer of data is primarily made at the beginning of each academic year (“October Returns”) using a secure Post-Primary Online Database (P-POD) system. </w:t>
      </w:r>
      <w:r w:rsidRPr="00B22B3F">
        <w:rPr>
          <w:rFonts w:ascii="Calibri" w:eastAsia="Times New Roman" w:hAnsi="Calibri" w:cs="Calibri"/>
          <w:color w:val="000000"/>
          <w:szCs w:val="24"/>
          <w:lang w:val="en-GB" w:eastAsia="en-GB"/>
        </w:rPr>
        <w:t>The</w:t>
      </w:r>
      <w:r w:rsidRPr="00B22B3F">
        <w:rPr>
          <w:rFonts w:ascii="Calibri" w:eastAsia="Times New Roman" w:hAnsi="Calibri" w:cs="Calibri"/>
          <w:color w:val="000000"/>
          <w:szCs w:val="20"/>
          <w:lang w:val="en-GB" w:eastAsia="en-GB"/>
        </w:rPr>
        <w:t xml:space="preserve"> October Returns contain individualised data such as PPS number which acts as an identifier to validate that the data belongs to a recognised student.</w:t>
      </w:r>
      <w:r w:rsidRPr="00B22B3F">
        <w:rPr>
          <w:rFonts w:ascii="Calibri" w:eastAsia="Times New Roman" w:hAnsi="Calibri" w:cs="Calibri"/>
          <w:color w:val="000000"/>
          <w:szCs w:val="20"/>
          <w:vertAlign w:val="superscript"/>
          <w:lang w:val="en-GB" w:eastAsia="en-GB"/>
        </w:rPr>
        <w:footnoteReference w:id="10"/>
      </w:r>
      <w:r w:rsidRPr="00B22B3F">
        <w:rPr>
          <w:rFonts w:ascii="Calibri" w:eastAsia="Times New Roman" w:hAnsi="Calibri" w:cs="Calibri"/>
          <w:b/>
          <w:szCs w:val="20"/>
          <w:lang w:val="en-GB" w:eastAsia="ar-SA"/>
        </w:rPr>
        <w:t xml:space="preserve">  </w:t>
      </w:r>
      <w:r w:rsidRPr="00B22B3F">
        <w:rPr>
          <w:rFonts w:ascii="Calibri" w:eastAsia="Times New Roman" w:hAnsi="Calibri" w:cs="Calibri"/>
          <w:szCs w:val="20"/>
          <w:lang w:val="en-GB" w:eastAsia="ar-SA"/>
        </w:rPr>
        <w:t>The DES has published a “Fair Processing Notice” to explain how the personal data of students is processed.</w:t>
      </w:r>
      <w:r w:rsidRPr="00B22B3F">
        <w:rPr>
          <w:rFonts w:ascii="Calibri" w:eastAsia="Times New Roman" w:hAnsi="Calibri" w:cs="Calibri"/>
          <w:sz w:val="24"/>
          <w:szCs w:val="24"/>
          <w:vertAlign w:val="superscript"/>
          <w:lang w:val="en-GB" w:eastAsia="ar-SA"/>
        </w:rPr>
        <w:footnoteReference w:id="11"/>
      </w:r>
    </w:p>
    <w:p w:rsidR="00B22B3F" w:rsidRPr="00B22B3F" w:rsidRDefault="00B22B3F" w:rsidP="00B22B3F">
      <w:pPr>
        <w:suppressAutoHyphens/>
        <w:autoSpaceDE w:val="0"/>
        <w:spacing w:before="240" w:after="0" w:line="240" w:lineRule="auto"/>
        <w:jc w:val="both"/>
        <w:rPr>
          <w:rFonts w:ascii="Calibri" w:eastAsia="Times New Roman" w:hAnsi="Calibri" w:cs="Calibri"/>
          <w:szCs w:val="20"/>
          <w:lang w:val="en-GB" w:eastAsia="ar-SA"/>
        </w:rPr>
      </w:pPr>
      <w:r w:rsidRPr="00B22B3F">
        <w:rPr>
          <w:rFonts w:ascii="Calibri" w:eastAsia="Times New Roman" w:hAnsi="Calibri" w:cs="Calibri"/>
          <w:b/>
          <w:szCs w:val="20"/>
          <w:lang w:val="en-GB" w:eastAsia="ar-SA"/>
        </w:rPr>
        <w:t>State Examinations Commission</w:t>
      </w:r>
      <w:r w:rsidRPr="00B22B3F">
        <w:rPr>
          <w:rFonts w:ascii="Calibri" w:eastAsia="Times New Roman" w:hAnsi="Calibri" w:cs="Calibri"/>
          <w:szCs w:val="20"/>
          <w:lang w:val="en-GB" w:eastAsia="ar-SA"/>
        </w:rPr>
        <w:t xml:space="preserve"> </w:t>
      </w:r>
      <w:r w:rsidRPr="00B22B3F">
        <w:rPr>
          <w:rFonts w:ascii="Calibri" w:eastAsia="Times New Roman" w:hAnsi="Calibri" w:cs="Calibri"/>
          <w:b/>
          <w:szCs w:val="20"/>
          <w:lang w:val="en-GB" w:eastAsia="ar-SA"/>
        </w:rPr>
        <w:t xml:space="preserve">(SEC) </w:t>
      </w:r>
      <w:r w:rsidRPr="00B22B3F">
        <w:rPr>
          <w:rFonts w:ascii="Calibri" w:eastAsia="Times New Roman" w:hAnsi="Calibri" w:cs="Calibri"/>
          <w:szCs w:val="20"/>
          <w:lang w:val="en-GB" w:eastAsia="ar-SA"/>
        </w:rPr>
        <w:t>data on entrants for the state examinations is provided via the October Returns to SEC to assist its planning of the state examinations.</w:t>
      </w:r>
    </w:p>
    <w:p w:rsidR="00B22B3F" w:rsidRPr="00B22B3F" w:rsidRDefault="00B22B3F" w:rsidP="00B22B3F">
      <w:pPr>
        <w:suppressAutoHyphens/>
        <w:autoSpaceDE w:val="0"/>
        <w:spacing w:before="240" w:after="0" w:line="240" w:lineRule="auto"/>
        <w:jc w:val="both"/>
        <w:rPr>
          <w:rFonts w:ascii="Calibri" w:eastAsia="Times New Roman" w:hAnsi="Calibri" w:cs="Calibri"/>
          <w:szCs w:val="20"/>
          <w:lang w:val="en-GB" w:eastAsia="en-GB"/>
        </w:rPr>
      </w:pPr>
      <w:r w:rsidRPr="00B22B3F">
        <w:rPr>
          <w:rFonts w:ascii="Calibri" w:eastAsia="Times New Roman" w:hAnsi="Calibri" w:cs="Calibri"/>
          <w:b/>
          <w:szCs w:val="20"/>
          <w:lang w:val="en-GB" w:eastAsia="en-GB"/>
        </w:rPr>
        <w:t xml:space="preserve">Student support and welfare </w:t>
      </w:r>
      <w:r w:rsidRPr="00B22B3F">
        <w:rPr>
          <w:rFonts w:ascii="Calibri" w:eastAsia="Times New Roman" w:hAnsi="Calibri" w:cs="Calibri"/>
          <w:szCs w:val="20"/>
          <w:lang w:val="en-GB" w:eastAsia="en-GB"/>
        </w:rPr>
        <w:t xml:space="preserve">student data may be shared with a number of public state bodies including </w:t>
      </w:r>
      <w:r w:rsidRPr="00B22B3F">
        <w:rPr>
          <w:rFonts w:ascii="Calibri" w:eastAsia="Times New Roman" w:hAnsi="Calibri" w:cs="Calibri"/>
          <w:i/>
          <w:szCs w:val="20"/>
          <w:lang w:val="en-GB" w:eastAsia="en-GB"/>
        </w:rPr>
        <w:t>National Educational Psychological Service</w:t>
      </w:r>
      <w:r w:rsidRPr="00B22B3F">
        <w:rPr>
          <w:rFonts w:ascii="Calibri" w:eastAsia="Times New Roman" w:hAnsi="Calibri" w:cs="Calibri"/>
          <w:szCs w:val="20"/>
          <w:lang w:val="en-GB" w:eastAsia="en-GB"/>
        </w:rPr>
        <w:t xml:space="preserve"> (NEPS</w:t>
      </w:r>
      <w:r w:rsidRPr="00B22B3F">
        <w:rPr>
          <w:rFonts w:ascii="Calibri" w:eastAsia="Times New Roman" w:hAnsi="Calibri" w:cs="Calibri"/>
          <w:szCs w:val="20"/>
          <w:lang w:val="en-GB" w:eastAsia="ar-SA"/>
        </w:rPr>
        <w:t xml:space="preserve"> </w:t>
      </w:r>
      <w:r w:rsidRPr="00B22B3F">
        <w:rPr>
          <w:rFonts w:ascii="Calibri" w:eastAsia="Times New Roman" w:hAnsi="Calibri" w:cs="Calibri"/>
          <w:szCs w:val="20"/>
          <w:lang w:val="en-GB" w:eastAsia="en-GB"/>
        </w:rPr>
        <w:t xml:space="preserve">psychologists support schools </w:t>
      </w:r>
      <w:r w:rsidRPr="00B22B3F">
        <w:rPr>
          <w:rFonts w:ascii="Calibri" w:eastAsia="Times New Roman" w:hAnsi="Calibri" w:cs="Calibri"/>
          <w:szCs w:val="20"/>
          <w:lang w:val="en-GB" w:eastAsia="ar-SA"/>
        </w:rPr>
        <w:t>and</w:t>
      </w:r>
      <w:r w:rsidRPr="00B22B3F">
        <w:rPr>
          <w:rFonts w:ascii="Calibri" w:eastAsia="Times New Roman" w:hAnsi="Calibri" w:cs="Calibri"/>
          <w:szCs w:val="20"/>
          <w:lang w:val="en-GB" w:eastAsia="en-GB"/>
        </w:rPr>
        <w:t xml:space="preserve"> students); </w:t>
      </w:r>
      <w:r w:rsidRPr="00B22B3F">
        <w:rPr>
          <w:rFonts w:ascii="Calibri" w:eastAsia="Times New Roman" w:hAnsi="Calibri" w:cs="Calibri"/>
          <w:i/>
          <w:szCs w:val="20"/>
          <w:lang w:val="en-GB" w:eastAsia="en-GB"/>
        </w:rPr>
        <w:t>National Council for Special Education</w:t>
      </w:r>
      <w:r w:rsidRPr="00B22B3F">
        <w:rPr>
          <w:rFonts w:ascii="Calibri" w:eastAsia="Times New Roman" w:hAnsi="Calibri" w:cs="Calibri"/>
          <w:szCs w:val="20"/>
          <w:lang w:val="en-GB" w:eastAsia="en-GB"/>
        </w:rPr>
        <w:t xml:space="preserve"> (the NCSE role is to support schools and students with special education needs); </w:t>
      </w:r>
      <w:r w:rsidRPr="00B22B3F">
        <w:rPr>
          <w:rFonts w:ascii="Calibri" w:eastAsia="Times New Roman" w:hAnsi="Calibri" w:cs="Calibri"/>
          <w:i/>
          <w:szCs w:val="20"/>
          <w:lang w:val="en-GB" w:eastAsia="en-GB"/>
        </w:rPr>
        <w:t>National Education Welfare Board</w:t>
      </w:r>
      <w:r w:rsidRPr="00B22B3F">
        <w:rPr>
          <w:rFonts w:ascii="Calibri" w:eastAsia="Times New Roman" w:hAnsi="Calibri" w:cs="Calibri"/>
          <w:szCs w:val="20"/>
          <w:lang w:val="en-GB" w:eastAsia="en-GB"/>
        </w:rPr>
        <w:t xml:space="preserve"> (the school is required to share student attendance with the NEWB).  Data to support student access to further and higher education may also be shared for processing as part of </w:t>
      </w:r>
      <w:r w:rsidRPr="00B22B3F">
        <w:rPr>
          <w:rFonts w:ascii="Calibri" w:eastAsia="Times New Roman" w:hAnsi="Calibri" w:cs="Calibri"/>
          <w:i/>
          <w:szCs w:val="20"/>
          <w:lang w:val="en-GB" w:eastAsia="en-GB"/>
        </w:rPr>
        <w:t>Student Universal Support Ireland</w:t>
      </w:r>
      <w:r w:rsidRPr="00B22B3F">
        <w:rPr>
          <w:rFonts w:ascii="Calibri" w:eastAsia="Times New Roman" w:hAnsi="Calibri" w:cs="Calibri"/>
          <w:szCs w:val="20"/>
          <w:lang w:val="en-GB" w:eastAsia="en-GB"/>
        </w:rPr>
        <w:t xml:space="preserve"> (SUSI), </w:t>
      </w:r>
      <w:r w:rsidRPr="00B22B3F">
        <w:rPr>
          <w:rFonts w:ascii="Calibri" w:eastAsia="Times New Roman" w:hAnsi="Calibri" w:cs="Calibri"/>
          <w:i/>
          <w:szCs w:val="20"/>
          <w:lang w:val="en-GB" w:eastAsia="ar-SA"/>
        </w:rPr>
        <w:t>Higher Education Access Route</w:t>
      </w:r>
      <w:r w:rsidRPr="00B22B3F">
        <w:rPr>
          <w:rFonts w:ascii="Calibri" w:eastAsia="Times New Roman" w:hAnsi="Calibri" w:cs="Calibri"/>
          <w:szCs w:val="20"/>
          <w:lang w:val="en-GB" w:eastAsia="ar-SA"/>
        </w:rPr>
        <w:t xml:space="preserve"> (HEAR) and </w:t>
      </w:r>
      <w:r w:rsidRPr="00B22B3F">
        <w:rPr>
          <w:rFonts w:ascii="Calibri" w:eastAsia="Times New Roman" w:hAnsi="Calibri" w:cs="Calibri"/>
          <w:i/>
          <w:szCs w:val="20"/>
          <w:lang w:val="en-GB" w:eastAsia="ar-SA"/>
        </w:rPr>
        <w:t>Disability Access Education Route</w:t>
      </w:r>
      <w:r w:rsidRPr="00B22B3F">
        <w:rPr>
          <w:rFonts w:ascii="Calibri" w:eastAsia="Times New Roman" w:hAnsi="Calibri" w:cs="Calibri"/>
          <w:szCs w:val="20"/>
          <w:lang w:val="en-GB" w:eastAsia="ar-SA"/>
        </w:rPr>
        <w:t xml:space="preserve"> (DARE).</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 xml:space="preserve">Legal requirements </w:t>
      </w:r>
      <w:r w:rsidRPr="00B22B3F">
        <w:rPr>
          <w:rFonts w:ascii="Calibri" w:eastAsia="Times New Roman" w:hAnsi="Calibri" w:cs="Calibri"/>
          <w:color w:val="000000"/>
          <w:szCs w:val="20"/>
          <w:lang w:val="en-GB" w:eastAsia="en-GB"/>
        </w:rPr>
        <w:t xml:space="preserve">where appropriate, particularly in relation to Child Protection and safeguarding issues, the school may be obliged to seek advice and/or make referrals to </w:t>
      </w:r>
      <w:proofErr w:type="spellStart"/>
      <w:r w:rsidRPr="00B22B3F">
        <w:rPr>
          <w:rFonts w:ascii="Calibri" w:eastAsia="Times New Roman" w:hAnsi="Calibri" w:cs="Calibri"/>
          <w:i/>
          <w:color w:val="404040"/>
          <w:szCs w:val="20"/>
          <w:lang w:val="en-GB" w:eastAsia="en-GB"/>
        </w:rPr>
        <w:t>Túsla</w:t>
      </w:r>
      <w:proofErr w:type="spellEnd"/>
      <w:r w:rsidRPr="00B22B3F">
        <w:rPr>
          <w:rFonts w:ascii="Calibri" w:eastAsia="Times New Roman" w:hAnsi="Calibri" w:cs="Calibri"/>
          <w:i/>
          <w:color w:val="404040"/>
          <w:szCs w:val="20"/>
          <w:lang w:val="en-GB" w:eastAsia="en-GB"/>
        </w:rPr>
        <w:t>.</w:t>
      </w:r>
      <w:r w:rsidRPr="00B22B3F">
        <w:rPr>
          <w:rFonts w:ascii="Calibri" w:eastAsia="Times New Roman" w:hAnsi="Calibri" w:cs="Calibri"/>
          <w:i/>
          <w:color w:val="404040"/>
          <w:szCs w:val="20"/>
          <w:vertAlign w:val="superscript"/>
          <w:lang w:val="en-GB" w:eastAsia="en-GB"/>
        </w:rPr>
        <w:footnoteReference w:id="12"/>
      </w:r>
      <w:r w:rsidRPr="00B22B3F">
        <w:rPr>
          <w:rFonts w:ascii="Calibri" w:eastAsia="Times New Roman" w:hAnsi="Calibri" w:cs="Calibri"/>
          <w:color w:val="000000"/>
          <w:szCs w:val="20"/>
          <w:lang w:val="en-GB" w:eastAsia="en-GB"/>
        </w:rPr>
        <w:t xml:space="preserve">  The </w:t>
      </w:r>
      <w:r w:rsidRPr="00B22B3F">
        <w:rPr>
          <w:rFonts w:ascii="Calibri" w:eastAsia="Times New Roman" w:hAnsi="Calibri" w:cs="Calibri"/>
          <w:color w:val="000000"/>
          <w:szCs w:val="20"/>
          <w:lang w:val="en-GB" w:eastAsia="ar-SA"/>
        </w:rPr>
        <w:t>school</w:t>
      </w:r>
      <w:r w:rsidRPr="00B22B3F">
        <w:rPr>
          <w:rFonts w:ascii="Calibri" w:eastAsia="Times New Roman" w:hAnsi="Calibri" w:cs="Calibri"/>
          <w:color w:val="000000"/>
          <w:szCs w:val="20"/>
          <w:lang w:val="en-GB" w:eastAsia="en-GB"/>
        </w:rPr>
        <w:t xml:space="preserve"> may share personal data with </w:t>
      </w:r>
      <w:r w:rsidRPr="00B22B3F">
        <w:rPr>
          <w:rFonts w:ascii="Calibri" w:eastAsia="Times New Roman" w:hAnsi="Calibri" w:cs="Calibri"/>
          <w:i/>
          <w:color w:val="404040"/>
          <w:szCs w:val="20"/>
          <w:lang w:val="en-GB" w:eastAsia="en-GB"/>
        </w:rPr>
        <w:t>An Garda Síochána</w:t>
      </w:r>
      <w:r w:rsidRPr="00B22B3F">
        <w:rPr>
          <w:rFonts w:ascii="Calibri" w:eastAsia="Times New Roman" w:hAnsi="Calibri" w:cs="Calibri"/>
          <w:color w:val="000000"/>
          <w:szCs w:val="20"/>
          <w:lang w:val="en-GB" w:eastAsia="en-GB"/>
        </w:rPr>
        <w:t xml:space="preserve"> where concerns arise in relation to child protection.  The school will also report matters of alleged criminal acts, criminal behaviour, criminal damage, etc., to allow prevention, detection and investigation of offences.  Where there is a lawful basis for doing so, personal data may also be shared with the </w:t>
      </w:r>
      <w:r w:rsidRPr="00B22B3F">
        <w:rPr>
          <w:rFonts w:ascii="Calibri" w:eastAsia="Times New Roman" w:hAnsi="Calibri" w:cs="Calibri"/>
          <w:i/>
          <w:color w:val="404040"/>
          <w:szCs w:val="20"/>
          <w:lang w:val="en-GB" w:eastAsia="en-GB"/>
        </w:rPr>
        <w:t>Revenue Commissioners</w:t>
      </w:r>
      <w:r w:rsidRPr="00B22B3F">
        <w:rPr>
          <w:rFonts w:ascii="Calibri" w:eastAsia="Times New Roman" w:hAnsi="Calibri" w:cs="Calibri"/>
          <w:color w:val="000000"/>
          <w:szCs w:val="20"/>
          <w:lang w:val="en-GB" w:eastAsia="en-GB"/>
        </w:rPr>
        <w:t xml:space="preserve"> and the </w:t>
      </w:r>
      <w:r w:rsidRPr="00B22B3F">
        <w:rPr>
          <w:rFonts w:ascii="Calibri" w:eastAsia="Times New Roman" w:hAnsi="Calibri" w:cs="Calibri"/>
          <w:i/>
          <w:color w:val="404040"/>
          <w:szCs w:val="20"/>
          <w:lang w:val="en-GB" w:eastAsia="en-GB"/>
        </w:rPr>
        <w:t>Workplace Relations Commission.</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 xml:space="preserve">Insurance </w:t>
      </w:r>
      <w:r w:rsidRPr="00B22B3F">
        <w:rPr>
          <w:rFonts w:ascii="Calibri" w:eastAsia="Times New Roman" w:hAnsi="Calibri" w:cs="Calibri"/>
          <w:color w:val="000000"/>
          <w:szCs w:val="20"/>
          <w:lang w:val="en-GB" w:eastAsia="en-GB"/>
        </w:rPr>
        <w:t xml:space="preserve">data may be shared with the school’s insurers where this is appropriate and proportionate.  The school may also be obliged to share personal data with the </w:t>
      </w:r>
      <w:r w:rsidRPr="00B22B3F">
        <w:rPr>
          <w:rFonts w:ascii="Calibri" w:eastAsia="Times New Roman" w:hAnsi="Calibri" w:cs="Calibri"/>
          <w:i/>
          <w:color w:val="404040"/>
          <w:szCs w:val="20"/>
          <w:lang w:val="en-GB" w:eastAsia="en-GB"/>
        </w:rPr>
        <w:t>Health and Safety Authority</w:t>
      </w:r>
      <w:r w:rsidRPr="00B22B3F">
        <w:rPr>
          <w:rFonts w:ascii="Calibri" w:eastAsia="Times New Roman" w:hAnsi="Calibri" w:cs="Calibri"/>
          <w:color w:val="000000"/>
          <w:szCs w:val="20"/>
          <w:lang w:val="en-GB" w:eastAsia="en-GB"/>
        </w:rPr>
        <w:t>, for example, where this is required as part of an accident investigation.</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Professional Advisors</w:t>
      </w:r>
      <w:r w:rsidRPr="00B22B3F">
        <w:rPr>
          <w:rFonts w:ascii="Calibri" w:eastAsia="Times New Roman" w:hAnsi="Calibri" w:cs="Calibri"/>
          <w:color w:val="0070C0"/>
          <w:szCs w:val="20"/>
          <w:lang w:val="en-GB" w:eastAsia="en-GB"/>
        </w:rPr>
        <w:t xml:space="preserve"> </w:t>
      </w:r>
      <w:r w:rsidRPr="00B22B3F">
        <w:rPr>
          <w:rFonts w:ascii="Calibri" w:eastAsia="Times New Roman" w:hAnsi="Calibri" w:cs="Calibri"/>
          <w:color w:val="000000"/>
          <w:szCs w:val="20"/>
          <w:lang w:val="en-GB" w:eastAsia="en-GB"/>
        </w:rPr>
        <w:t>some data may be shared with legal advisors (solicitors, etc.), financial advisors (pension administrators, accountants, etc.) and others such as school management advisors; this processing will only take place where it is considered appropriate, necessary and lawful.</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 xml:space="preserve">Other schools and Universities/Colleges/Institutes </w:t>
      </w:r>
      <w:r w:rsidRPr="00B22B3F">
        <w:rPr>
          <w:rFonts w:ascii="Calibri" w:eastAsia="Times New Roman" w:hAnsi="Calibri" w:cs="Calibri"/>
          <w:color w:val="000000"/>
          <w:szCs w:val="20"/>
          <w:lang w:val="en-GB" w:eastAsia="en-GB"/>
        </w:rPr>
        <w:t xml:space="preserve">where the student transfers to </w:t>
      </w:r>
      <w:r w:rsidRPr="00B22B3F">
        <w:rPr>
          <w:rFonts w:ascii="Calibri" w:eastAsia="Times New Roman" w:hAnsi="Calibri" w:cs="Calibri"/>
          <w:i/>
          <w:color w:val="404040"/>
          <w:szCs w:val="20"/>
          <w:lang w:val="en-GB" w:eastAsia="en-GB"/>
        </w:rPr>
        <w:t>another educational body</w:t>
      </w:r>
      <w:r w:rsidRPr="00B22B3F">
        <w:rPr>
          <w:rFonts w:ascii="Calibri" w:eastAsia="Times New Roman" w:hAnsi="Calibri" w:cs="Calibri"/>
          <w:color w:val="000000"/>
          <w:szCs w:val="20"/>
          <w:lang w:val="en-GB" w:eastAsia="en-GB"/>
        </w:rPr>
        <w:t xml:space="preserve">, or goes on an exchange programme or similar, the school may be asked to supply certain information about the student, such as academic record, references, etc.  </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Work Placement</w:t>
      </w:r>
      <w:r w:rsidRPr="00B22B3F">
        <w:rPr>
          <w:rFonts w:ascii="Calibri" w:eastAsia="Times New Roman" w:hAnsi="Calibri" w:cs="Calibri"/>
          <w:color w:val="000000"/>
          <w:szCs w:val="20"/>
          <w:lang w:val="en-GB" w:eastAsia="en-GB"/>
        </w:rPr>
        <w:t xml:space="preserve"> some data may be shared, on request, with work placement providers and </w:t>
      </w:r>
      <w:r w:rsidRPr="00B22B3F">
        <w:rPr>
          <w:rFonts w:ascii="Calibri" w:eastAsia="Times New Roman" w:hAnsi="Calibri" w:cs="Calibri"/>
          <w:i/>
          <w:color w:val="404040"/>
          <w:szCs w:val="20"/>
          <w:lang w:val="en-GB" w:eastAsia="en-GB"/>
        </w:rPr>
        <w:t>employers</w:t>
      </w:r>
      <w:r w:rsidRPr="00B22B3F">
        <w:rPr>
          <w:rFonts w:ascii="Calibri" w:eastAsia="Times New Roman" w:hAnsi="Calibri" w:cs="Calibri"/>
          <w:color w:val="000000"/>
          <w:szCs w:val="20"/>
          <w:lang w:val="en-GB" w:eastAsia="en-GB"/>
        </w:rPr>
        <w:t xml:space="preserve"> where this is appropriate and necessary to support students engaged in work experience or similar programmes.</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u w:val="single"/>
          <w:lang w:val="en-GB" w:eastAsia="en-GB"/>
        </w:rPr>
      </w:pPr>
      <w:r w:rsidRPr="00B22B3F">
        <w:rPr>
          <w:rFonts w:ascii="Calibri" w:eastAsia="Times New Roman" w:hAnsi="Calibri" w:cs="Calibri"/>
          <w:b/>
          <w:color w:val="000000"/>
          <w:szCs w:val="20"/>
          <w:lang w:val="en-GB" w:eastAsia="en-GB"/>
        </w:rPr>
        <w:t xml:space="preserve">Voluntary Bodies </w:t>
      </w:r>
      <w:r w:rsidRPr="00B22B3F">
        <w:rPr>
          <w:rFonts w:ascii="Calibri" w:eastAsia="Times New Roman" w:hAnsi="Calibri" w:cs="Calibri"/>
          <w:color w:val="000000"/>
          <w:szCs w:val="20"/>
          <w:lang w:val="en-GB" w:eastAsia="en-GB"/>
        </w:rPr>
        <w:t xml:space="preserve">some personal data may be shared as appropriate with bodies such as the school’s </w:t>
      </w:r>
      <w:r w:rsidRPr="00B22B3F">
        <w:rPr>
          <w:rFonts w:ascii="Calibri" w:eastAsia="Times New Roman" w:hAnsi="Calibri" w:cs="Calibri"/>
          <w:i/>
          <w:color w:val="404040"/>
          <w:szCs w:val="20"/>
          <w:lang w:val="en-GB" w:eastAsia="en-GB"/>
        </w:rPr>
        <w:t>Parents Association</w:t>
      </w:r>
      <w:r w:rsidRPr="00B22B3F">
        <w:rPr>
          <w:rFonts w:ascii="Calibri" w:eastAsia="Times New Roman" w:hAnsi="Calibri" w:cs="Calibri"/>
          <w:color w:val="000000"/>
          <w:szCs w:val="20"/>
          <w:lang w:val="en-GB" w:eastAsia="en-GB"/>
        </w:rPr>
        <w:t xml:space="preserve">.  </w:t>
      </w:r>
      <w:r w:rsidRPr="00B22B3F">
        <w:rPr>
          <w:rFonts w:ascii="Calibri" w:eastAsia="Times New Roman" w:hAnsi="Calibri" w:cs="Calibri"/>
          <w:color w:val="000000"/>
          <w:szCs w:val="20"/>
          <w:u w:val="single"/>
          <w:lang w:val="en-GB" w:eastAsia="en-GB"/>
        </w:rPr>
        <w:t>This data sharing will only take place where consent has been provided.</w:t>
      </w:r>
    </w:p>
    <w:p w:rsidR="00B22B3F" w:rsidRPr="00B22B3F" w:rsidRDefault="00B22B3F" w:rsidP="00B22B3F">
      <w:pPr>
        <w:suppressAutoHyphens/>
        <w:autoSpaceDE w:val="0"/>
        <w:spacing w:before="240" w:after="0" w:line="240" w:lineRule="auto"/>
        <w:jc w:val="both"/>
        <w:rPr>
          <w:rFonts w:ascii="Calibri" w:eastAsia="Times New Roman" w:hAnsi="Calibri" w:cs="Calibri"/>
          <w:b/>
          <w:szCs w:val="20"/>
          <w:lang w:val="en-GB" w:eastAsia="en-GB"/>
        </w:rPr>
      </w:pPr>
      <w:r w:rsidRPr="00B22B3F">
        <w:rPr>
          <w:rFonts w:ascii="Calibri" w:eastAsia="Times New Roman" w:hAnsi="Calibri" w:cs="Calibri"/>
          <w:b/>
          <w:color w:val="000000"/>
          <w:szCs w:val="20"/>
          <w:lang w:val="en-GB" w:eastAsia="en-GB"/>
        </w:rPr>
        <w:t>Other not-for-profit organisations</w:t>
      </w:r>
      <w:r w:rsidRPr="00B22B3F">
        <w:rPr>
          <w:rFonts w:ascii="Calibri" w:eastAsia="Times New Roman" w:hAnsi="Calibri" w:cs="Calibri"/>
          <w:b/>
          <w:color w:val="0070C0"/>
          <w:szCs w:val="20"/>
          <w:lang w:val="en-GB" w:eastAsia="en-GB"/>
        </w:rPr>
        <w:t xml:space="preserve"> </w:t>
      </w:r>
      <w:r w:rsidRPr="00B22B3F">
        <w:rPr>
          <w:rFonts w:ascii="Calibri" w:eastAsia="Times New Roman" w:hAnsi="Calibri" w:cs="Calibri"/>
          <w:color w:val="000000"/>
          <w:szCs w:val="20"/>
          <w:lang w:val="en-GB" w:eastAsia="en-GB"/>
        </w:rPr>
        <w:t xml:space="preserve">limited data may be shared with recognised bodies who act to promote student engagement with co-curricular and other activities, competitions, recognition of achievements, etc.  This </w:t>
      </w:r>
      <w:r w:rsidRPr="00B22B3F">
        <w:rPr>
          <w:rFonts w:ascii="Calibri" w:eastAsia="Times New Roman" w:hAnsi="Calibri" w:cs="Calibri"/>
          <w:color w:val="000000"/>
          <w:szCs w:val="20"/>
          <w:lang w:val="en-GB" w:eastAsia="en-GB"/>
        </w:rPr>
        <w:lastRenderedPageBreak/>
        <w:t>would include bodies promoting participation in sports, arts, sciences, environmental and outdoor activities, etc.  This data sharing will usually be based on consent.</w:t>
      </w:r>
    </w:p>
    <w:p w:rsidR="00B22B3F" w:rsidRPr="00B22B3F" w:rsidRDefault="00B22B3F" w:rsidP="00B22B3F">
      <w:pPr>
        <w:keepNext/>
        <w:suppressAutoHyphens/>
        <w:autoSpaceDE w:val="0"/>
        <w:spacing w:before="240" w:after="0" w:line="240" w:lineRule="auto"/>
        <w:jc w:val="both"/>
        <w:rPr>
          <w:rFonts w:ascii="Calibri" w:eastAsia="Times New Roman" w:hAnsi="Calibri" w:cs="Calibri"/>
          <w:b/>
          <w:szCs w:val="20"/>
          <w:lang w:val="en-GB" w:eastAsia="en-GB"/>
        </w:rPr>
      </w:pPr>
      <w:r w:rsidRPr="00B22B3F">
        <w:rPr>
          <w:rFonts w:ascii="Calibri" w:eastAsia="Times New Roman" w:hAnsi="Calibri" w:cs="Calibri"/>
          <w:b/>
          <w:color w:val="000000"/>
          <w:szCs w:val="20"/>
          <w:lang w:val="en-GB" w:eastAsia="en-GB"/>
        </w:rPr>
        <w:t>Service Providers</w:t>
      </w:r>
      <w:r w:rsidRPr="00B22B3F">
        <w:rPr>
          <w:rFonts w:ascii="Calibri" w:eastAsia="Times New Roman" w:hAnsi="Calibri" w:cs="Calibri"/>
          <w:b/>
          <w:color w:val="0070C0"/>
          <w:szCs w:val="20"/>
          <w:lang w:val="en-GB" w:eastAsia="en-GB"/>
        </w:rPr>
        <w:t xml:space="preserve"> </w:t>
      </w:r>
      <w:r w:rsidRPr="00B22B3F">
        <w:rPr>
          <w:rFonts w:ascii="Calibri" w:eastAsia="Times New Roman" w:hAnsi="Calibri" w:cs="Calibri"/>
          <w:color w:val="000000"/>
          <w:szCs w:val="20"/>
          <w:lang w:val="en-GB" w:eastAsia="en-GB"/>
        </w:rPr>
        <w:t xml:space="preserve">in some circumstances the school has appointed third parties to undertake processing activities on its behalf.  These Data Processors have provided guarantees that their processing satisfies the requirements of the General Data Protection Regulation.  The school has implemented written contractual agreements with these entities to ensure that the rights of data subjects receive an appropriate level of protection.  Third party service providers include the following categories: </w:t>
      </w:r>
    </w:p>
    <w:p w:rsidR="00B22B3F" w:rsidRPr="00B22B3F" w:rsidRDefault="00B22B3F" w:rsidP="00B22B3F">
      <w:pPr>
        <w:keepNext/>
        <w:numPr>
          <w:ilvl w:val="0"/>
          <w:numId w:val="19"/>
        </w:numPr>
        <w:suppressAutoHyphens/>
        <w:autoSpaceDE w:val="0"/>
        <w:spacing w:before="60" w:after="120" w:line="240" w:lineRule="auto"/>
        <w:ind w:left="714" w:hanging="357"/>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 xml:space="preserve">School Management Information Systems (e.g. </w:t>
      </w:r>
      <w:proofErr w:type="spellStart"/>
      <w:r w:rsidRPr="00B22B3F">
        <w:rPr>
          <w:rFonts w:ascii="Calibri" w:eastAsia="Calibri" w:hAnsi="Calibri" w:cs="Calibri"/>
          <w:color w:val="000000"/>
          <w:szCs w:val="20"/>
          <w:lang w:val="en-US" w:eastAsia="en-GB"/>
        </w:rPr>
        <w:t>VSWare</w:t>
      </w:r>
      <w:proofErr w:type="spellEnd"/>
      <w:r w:rsidRPr="00B22B3F">
        <w:rPr>
          <w:rFonts w:ascii="Calibri" w:eastAsia="Calibri" w:hAnsi="Calibri" w:cs="Calibri"/>
          <w:color w:val="000000"/>
          <w:szCs w:val="20"/>
          <w:lang w:val="en-US" w:eastAsia="en-GB"/>
        </w:rPr>
        <w:t>/Advanced)</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 xml:space="preserve">Productivity Applications (e.g. Google Apps for Education, Microsoft 365) </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Online Storage &amp; File Sharing (e.g. Dropbox, Google Drive, iCloud, OneDrive)</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 xml:space="preserve">Video Sharing and Blogging Platforms (e.g. </w:t>
      </w:r>
      <w:proofErr w:type="spellStart"/>
      <w:r w:rsidRPr="00B22B3F">
        <w:rPr>
          <w:rFonts w:ascii="Calibri" w:eastAsia="Calibri" w:hAnsi="Calibri" w:cs="Calibri"/>
          <w:color w:val="000000"/>
          <w:szCs w:val="20"/>
          <w:lang w:val="en-US" w:eastAsia="en-GB"/>
        </w:rPr>
        <w:t>Youtube</w:t>
      </w:r>
      <w:proofErr w:type="spellEnd"/>
      <w:r w:rsidRPr="00B22B3F">
        <w:rPr>
          <w:rFonts w:ascii="Calibri" w:eastAsia="Calibri" w:hAnsi="Calibri" w:cs="Calibri"/>
          <w:color w:val="000000"/>
          <w:szCs w:val="20"/>
          <w:lang w:val="en-US" w:eastAsia="en-GB"/>
        </w:rPr>
        <w:t xml:space="preserve">, </w:t>
      </w:r>
      <w:proofErr w:type="spellStart"/>
      <w:r w:rsidRPr="00B22B3F">
        <w:rPr>
          <w:rFonts w:ascii="Calibri" w:eastAsia="Calibri" w:hAnsi="Calibri" w:cs="Calibri"/>
          <w:color w:val="000000"/>
          <w:szCs w:val="20"/>
          <w:lang w:val="en-US" w:eastAsia="en-GB"/>
        </w:rPr>
        <w:t>Wordpress</w:t>
      </w:r>
      <w:proofErr w:type="spellEnd"/>
      <w:r w:rsidRPr="00B22B3F">
        <w:rPr>
          <w:rFonts w:ascii="Calibri" w:eastAsia="Calibri" w:hAnsi="Calibri" w:cs="Calibri"/>
          <w:color w:val="000000"/>
          <w:szCs w:val="20"/>
          <w:lang w:val="en-US" w:eastAsia="en-GB"/>
        </w:rPr>
        <w:t>)</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 xml:space="preserve">Virtual Learning Environments (e.g. Edmodo, Schoology, </w:t>
      </w:r>
      <w:proofErr w:type="spellStart"/>
      <w:r w:rsidRPr="00B22B3F">
        <w:rPr>
          <w:rFonts w:ascii="Calibri" w:eastAsia="Calibri" w:hAnsi="Calibri" w:cs="Calibri"/>
          <w:color w:val="000000"/>
          <w:szCs w:val="20"/>
          <w:lang w:val="en-US" w:eastAsia="en-GB"/>
        </w:rPr>
        <w:t>Schoolwise</w:t>
      </w:r>
      <w:proofErr w:type="spellEnd"/>
      <w:r w:rsidRPr="00B22B3F">
        <w:rPr>
          <w:rFonts w:ascii="Calibri" w:eastAsia="Calibri" w:hAnsi="Calibri" w:cs="Calibri"/>
          <w:color w:val="000000"/>
          <w:szCs w:val="20"/>
          <w:lang w:val="en-US" w:eastAsia="en-GB"/>
        </w:rPr>
        <w:t>, Google Classroom)</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 xml:space="preserve">IT Systems Support (local </w:t>
      </w:r>
      <w:r w:rsidRPr="00B22B3F">
        <w:rPr>
          <w:rFonts w:ascii="Calibri" w:eastAsia="Calibri" w:hAnsi="Calibri" w:cs="Calibri"/>
          <w:color w:val="000000"/>
          <w:szCs w:val="20"/>
          <w:lang w:val="en-US"/>
        </w:rPr>
        <w:t>ICT Support Company)</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Fee management software (</w:t>
      </w:r>
      <w:r w:rsidRPr="00B22B3F">
        <w:rPr>
          <w:rFonts w:ascii="Calibri" w:eastAsia="Calibri" w:hAnsi="Calibri" w:cs="Calibri"/>
          <w:color w:val="000000"/>
          <w:szCs w:val="20"/>
          <w:lang w:val="en-US"/>
        </w:rPr>
        <w:t>x)</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School communications (x)</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rPr>
      </w:pPr>
      <w:r w:rsidRPr="00B22B3F">
        <w:rPr>
          <w:rFonts w:ascii="Calibri" w:eastAsia="Calibri" w:hAnsi="Calibri" w:cs="Calibri"/>
          <w:color w:val="000000"/>
          <w:szCs w:val="20"/>
          <w:lang w:val="en-US"/>
        </w:rPr>
        <w:t>Security and CCTV Systems (x)</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 xml:space="preserve">Pension Consultants/Trustees (x) </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Accounting &amp; Payroll software (x)</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Cashless Payment Systems (x)</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Canteen Management System (x)</w:t>
      </w:r>
    </w:p>
    <w:p w:rsidR="00B22B3F" w:rsidRPr="00B22B3F" w:rsidRDefault="00B22B3F" w:rsidP="00B22B3F">
      <w:pPr>
        <w:keepNext/>
        <w:numPr>
          <w:ilvl w:val="0"/>
          <w:numId w:val="19"/>
        </w:numPr>
        <w:suppressAutoHyphens/>
        <w:autoSpaceDE w:val="0"/>
        <w:spacing w:before="120" w:after="120" w:line="240" w:lineRule="auto"/>
        <w:contextualSpacing/>
        <w:jc w:val="both"/>
        <w:textAlignment w:val="baseline"/>
        <w:rPr>
          <w:rFonts w:ascii="Calibri" w:eastAsia="Calibri" w:hAnsi="Calibri" w:cs="Calibri"/>
          <w:color w:val="000000"/>
          <w:szCs w:val="20"/>
          <w:lang w:val="en-US" w:eastAsia="en-GB"/>
        </w:rPr>
      </w:pPr>
      <w:r w:rsidRPr="00B22B3F">
        <w:rPr>
          <w:rFonts w:ascii="Calibri" w:eastAsia="Calibri" w:hAnsi="Calibri" w:cs="Calibri"/>
          <w:color w:val="000000"/>
          <w:szCs w:val="20"/>
          <w:lang w:val="en-US" w:eastAsia="en-GB"/>
        </w:rPr>
        <w:t>Learning software and Apps (x)</w:t>
      </w:r>
    </w:p>
    <w:p w:rsidR="00B22B3F" w:rsidRPr="00B22B3F" w:rsidRDefault="00B22B3F" w:rsidP="00B22B3F">
      <w:pPr>
        <w:suppressAutoHyphens/>
        <w:autoSpaceDE w:val="0"/>
        <w:spacing w:before="240" w:after="0" w:line="240" w:lineRule="auto"/>
        <w:jc w:val="both"/>
        <w:rPr>
          <w:rFonts w:ascii="Calibri" w:eastAsia="Times New Roman" w:hAnsi="Calibri" w:cs="Calibri"/>
          <w:color w:val="000000"/>
          <w:szCs w:val="20"/>
          <w:lang w:val="en-GB" w:eastAsia="en-GB"/>
        </w:rPr>
      </w:pPr>
      <w:r w:rsidRPr="00B22B3F">
        <w:rPr>
          <w:rFonts w:ascii="Calibri" w:eastAsia="Times New Roman" w:hAnsi="Calibri" w:cs="Calibri"/>
          <w:b/>
          <w:color w:val="000000"/>
          <w:szCs w:val="20"/>
          <w:lang w:val="en-GB" w:eastAsia="en-GB"/>
        </w:rPr>
        <w:t xml:space="preserve">Transfers Abroad </w:t>
      </w:r>
      <w:r w:rsidRPr="00B22B3F">
        <w:rPr>
          <w:rFonts w:ascii="Calibri" w:eastAsia="Times New Roman" w:hAnsi="Calibri" w:cs="Calibri"/>
          <w:color w:val="000000"/>
          <w:szCs w:val="20"/>
          <w:lang w:val="en-GB" w:eastAsia="en-GB"/>
        </w:rPr>
        <w:t xml:space="preserve">In the event that personal data may be transferred outside the European Economic Area (EEA) the school will ensure that any such transfer, and any subsequent processing, is carried out in strict compliance with recognised safeguards or derogations (i.e., those approved by the Irish Data Protection Commission).  </w:t>
      </w:r>
    </w:p>
    <w:p w:rsidR="00B22B3F" w:rsidRPr="00B22B3F" w:rsidRDefault="00B22B3F" w:rsidP="00B22B3F">
      <w:pPr>
        <w:keepNext/>
        <w:keepLines/>
        <w:pageBreakBefore/>
        <w:suppressAutoHyphens/>
        <w:spacing w:before="240" w:after="0" w:line="240" w:lineRule="auto"/>
        <w:outlineLvl w:val="1"/>
        <w:rPr>
          <w:rFonts w:ascii="Calibri" w:eastAsia="Times New Roman" w:hAnsi="Calibri" w:cs="Times New Roman"/>
          <w:b/>
          <w:bCs/>
          <w:smallCaps/>
          <w:sz w:val="26"/>
          <w:szCs w:val="20"/>
          <w:lang w:val="en-GB" w:eastAsia="ar-SA"/>
        </w:rPr>
      </w:pPr>
      <w:bookmarkStart w:id="16" w:name="_Toc5100336"/>
      <w:r w:rsidRPr="00B22B3F">
        <w:rPr>
          <w:rFonts w:ascii="Calibri" w:eastAsia="Times New Roman" w:hAnsi="Calibri" w:cs="Times New Roman"/>
          <w:b/>
          <w:bCs/>
          <w:smallCaps/>
          <w:sz w:val="26"/>
          <w:szCs w:val="20"/>
          <w:lang w:val="en-GB" w:eastAsia="ar-SA"/>
        </w:rPr>
        <w:lastRenderedPageBreak/>
        <w:t>Implementing the Data Processing Principles</w:t>
      </w:r>
      <w:bookmarkEnd w:id="10"/>
      <w:bookmarkEnd w:id="16"/>
      <w:r w:rsidRPr="00B22B3F">
        <w:rPr>
          <w:rFonts w:ascii="Calibri" w:eastAsia="Times New Roman" w:hAnsi="Calibri" w:cs="Times New Roman"/>
          <w:b/>
          <w:bCs/>
          <w:smallCaps/>
          <w:sz w:val="26"/>
          <w:szCs w:val="20"/>
          <w:lang w:val="en-GB" w:eastAsia="ar-SA"/>
        </w:rPr>
        <w:t xml:space="preserve"> </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17" w:name="_Toc340499"/>
      <w:bookmarkStart w:id="18" w:name="_Toc341946"/>
      <w:bookmarkStart w:id="19" w:name="_Toc342257"/>
      <w:bookmarkStart w:id="20" w:name="_Toc777445"/>
      <w:bookmarkStart w:id="21" w:name="_Toc1556852"/>
      <w:bookmarkStart w:id="22" w:name="_Toc4162933"/>
      <w:bookmarkStart w:id="23" w:name="_Toc5100337"/>
      <w:r w:rsidRPr="00B22B3F">
        <w:rPr>
          <w:rFonts w:ascii="Calibri" w:eastAsia="Times New Roman" w:hAnsi="Calibri" w:cs="Calibri"/>
          <w:b/>
          <w:sz w:val="24"/>
          <w:szCs w:val="24"/>
          <w:lang w:val="en-GB" w:eastAsia="en-GB"/>
        </w:rPr>
        <w:t>Accountability</w:t>
      </w:r>
      <w:bookmarkEnd w:id="17"/>
      <w:bookmarkEnd w:id="18"/>
      <w:bookmarkEnd w:id="19"/>
      <w:bookmarkEnd w:id="20"/>
      <w:bookmarkEnd w:id="21"/>
      <w:bookmarkEnd w:id="22"/>
      <w:bookmarkEnd w:id="23"/>
      <w:r w:rsidRPr="00B22B3F">
        <w:rPr>
          <w:rFonts w:ascii="Calibri" w:eastAsia="Times New Roman" w:hAnsi="Calibri" w:cs="Calibri"/>
          <w:b/>
          <w:sz w:val="24"/>
          <w:szCs w:val="24"/>
          <w:lang w:val="en-GB" w:eastAsia="en-GB"/>
        </w:rPr>
        <w:t xml:space="preserve"> </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Accountability</w:t>
      </w:r>
      <w:r w:rsidRPr="00B22B3F">
        <w:rPr>
          <w:rFonts w:ascii="Calibri" w:eastAsia="Times New Roman" w:hAnsi="Calibri" w:cs="Calibri"/>
          <w:color w:val="000000"/>
          <w:szCs w:val="24"/>
          <w:lang w:val="en-GB" w:eastAsia="en-GB"/>
        </w:rPr>
        <w:t xml:space="preserve"> means that compliance with the data protection legislation is recognised as an important Board of Management responsibility as well as one shared by each school employee and member of the wider school community.</w:t>
      </w:r>
      <w:r w:rsidRPr="00B22B3F">
        <w:rPr>
          <w:rFonts w:ascii="Calibri" w:eastAsia="Times New Roman" w:hAnsi="Calibri" w:cs="Calibri"/>
          <w:color w:val="000000"/>
          <w:szCs w:val="24"/>
          <w:vertAlign w:val="superscript"/>
          <w:lang w:val="en-GB" w:eastAsia="en-GB"/>
        </w:rPr>
        <w:footnoteReference w:id="13"/>
      </w:r>
      <w:r w:rsidRPr="00B22B3F">
        <w:rPr>
          <w:rFonts w:ascii="Calibri" w:eastAsia="Times New Roman" w:hAnsi="Calibri" w:cs="Calibri"/>
          <w:color w:val="000000"/>
          <w:szCs w:val="24"/>
          <w:lang w:val="en-GB" w:eastAsia="en-GB"/>
        </w:rPr>
        <w:t xml:space="preserve">  </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Demonstrating Compliance</w:t>
      </w:r>
      <w:r w:rsidRPr="00B22B3F">
        <w:rPr>
          <w:rFonts w:ascii="Calibri" w:eastAsia="Times New Roman" w:hAnsi="Calibri" w:cs="Calibri"/>
          <w:color w:val="000000"/>
          <w:szCs w:val="24"/>
          <w:lang w:val="en-GB" w:eastAsia="en-GB"/>
        </w:rPr>
        <w:t xml:space="preserve"> Accountability imposes a requirement on the controller to demonstrate compliance with the other data processing principles (see Section 2 earlier: </w:t>
      </w:r>
      <w:r w:rsidRPr="00B22B3F">
        <w:rPr>
          <w:rFonts w:ascii="Calibri" w:eastAsia="Times New Roman" w:hAnsi="Calibri" w:cs="Calibri"/>
          <w:i/>
          <w:color w:val="000000"/>
          <w:szCs w:val="24"/>
          <w:lang w:val="en-GB" w:eastAsia="en-GB"/>
        </w:rPr>
        <w:t>Processing Principles</w:t>
      </w:r>
      <w:r w:rsidRPr="00B22B3F">
        <w:rPr>
          <w:rFonts w:ascii="Calibri" w:eastAsia="Times New Roman" w:hAnsi="Calibri" w:cs="Calibri"/>
          <w:color w:val="000000"/>
          <w:szCs w:val="24"/>
          <w:lang w:val="en-GB" w:eastAsia="en-GB"/>
        </w:rPr>
        <w:t>).  This means that the school retains evidence to demonstrate the actions it has taken to comply with GDPR.</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School Policies</w:t>
      </w:r>
      <w:r w:rsidRPr="00B22B3F">
        <w:rPr>
          <w:rFonts w:ascii="Calibri" w:eastAsia="Times New Roman" w:hAnsi="Calibri" w:cs="Calibri"/>
          <w:color w:val="000000"/>
          <w:szCs w:val="24"/>
          <w:lang w:val="en-GB" w:eastAsia="en-GB"/>
        </w:rPr>
        <w:t xml:space="preserve"> An important way for the school to demonstrate accountability is through the agreement and implementation of appropriate policies.</w:t>
      </w:r>
      <w:r w:rsidRPr="00B22B3F">
        <w:rPr>
          <w:rFonts w:ascii="Calibri" w:eastAsia="Times New Roman" w:hAnsi="Calibri" w:cs="Calibri"/>
          <w:szCs w:val="20"/>
          <w:lang w:val="en-GB" w:eastAsia="ar-SA"/>
        </w:rPr>
        <w:t xml:space="preserve"> In addition to publishing a </w:t>
      </w:r>
      <w:r w:rsidRPr="00B22B3F">
        <w:rPr>
          <w:rFonts w:ascii="Calibri" w:eastAsia="Times New Roman" w:hAnsi="Calibri" w:cs="Calibri"/>
          <w:i/>
          <w:szCs w:val="20"/>
          <w:lang w:val="en-GB" w:eastAsia="ar-SA"/>
        </w:rPr>
        <w:t>Data Protection Policy</w:t>
      </w:r>
      <w:r w:rsidRPr="00B22B3F">
        <w:rPr>
          <w:rFonts w:ascii="Calibri" w:eastAsia="Times New Roman" w:hAnsi="Calibri" w:cs="Calibri"/>
          <w:szCs w:val="20"/>
          <w:lang w:val="en-GB" w:eastAsia="ar-SA"/>
        </w:rPr>
        <w:t xml:space="preserve"> this may include developing other policies to address some or all of the following areas (</w:t>
      </w:r>
      <w:proofErr w:type="spellStart"/>
      <w:r w:rsidRPr="00B22B3F">
        <w:rPr>
          <w:rFonts w:ascii="Calibri" w:eastAsia="Times New Roman" w:hAnsi="Calibri" w:cs="Calibri"/>
          <w:szCs w:val="20"/>
          <w:lang w:val="en-GB" w:eastAsia="ar-SA"/>
        </w:rPr>
        <w:t>i</w:t>
      </w:r>
      <w:proofErr w:type="spellEnd"/>
      <w:r w:rsidRPr="00B22B3F">
        <w:rPr>
          <w:rFonts w:ascii="Calibri" w:eastAsia="Times New Roman" w:hAnsi="Calibri" w:cs="Calibri"/>
          <w:szCs w:val="20"/>
          <w:lang w:val="en-GB" w:eastAsia="ar-SA"/>
        </w:rPr>
        <w:t>) CCTV</w:t>
      </w:r>
      <w:r w:rsidRPr="00B22B3F">
        <w:rPr>
          <w:rFonts w:ascii="Calibri" w:eastAsia="Times New Roman" w:hAnsi="Calibri" w:cs="Calibri"/>
          <w:szCs w:val="20"/>
          <w:vertAlign w:val="superscript"/>
          <w:lang w:val="en-GB" w:eastAsia="ar-SA"/>
        </w:rPr>
        <w:footnoteReference w:id="14"/>
      </w:r>
      <w:r w:rsidRPr="00B22B3F">
        <w:rPr>
          <w:rFonts w:ascii="Calibri" w:eastAsia="Times New Roman" w:hAnsi="Calibri" w:cs="Calibri"/>
          <w:szCs w:val="20"/>
          <w:lang w:val="en-GB" w:eastAsia="ar-SA"/>
        </w:rPr>
        <w:t xml:space="preserve"> (ii) </w:t>
      </w:r>
      <w:r w:rsidRPr="00B22B3F">
        <w:rPr>
          <w:rFonts w:ascii="Calibri" w:eastAsia="Times New Roman" w:hAnsi="Calibri" w:cs="Calibri"/>
          <w:color w:val="000000"/>
          <w:lang w:val="en-GB" w:eastAsia="en-GB"/>
        </w:rPr>
        <w:t>Data Breaches (iii) Data Access Requests (iv) Record Storage and Retention (v) Data Processing Agreements.</w:t>
      </w:r>
      <w:r w:rsidRPr="00B22B3F">
        <w:rPr>
          <w:rFonts w:ascii="Calibri" w:eastAsia="Times New Roman" w:hAnsi="Calibri" w:cs="Calibri"/>
          <w:szCs w:val="20"/>
          <w:vertAlign w:val="superscript"/>
          <w:lang w:val="en-GB" w:eastAsia="ar-SA"/>
        </w:rPr>
        <w:footnoteReference w:id="15"/>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Record of Processing Activities</w:t>
      </w:r>
      <w:r w:rsidRPr="00B22B3F">
        <w:rPr>
          <w:rFonts w:ascii="Calibri" w:eastAsia="Times New Roman" w:hAnsi="Calibri" w:cs="Calibri"/>
          <w:color w:val="000000"/>
          <w:szCs w:val="24"/>
          <w:lang w:val="en-GB" w:eastAsia="en-GB"/>
        </w:rPr>
        <w:t xml:space="preserve"> As a data </w:t>
      </w:r>
      <w:r w:rsidRPr="00B22B3F">
        <w:rPr>
          <w:rFonts w:ascii="Calibri" w:eastAsia="Times New Roman" w:hAnsi="Calibri" w:cs="Calibri"/>
          <w:color w:val="000000"/>
          <w:lang w:val="en-GB" w:eastAsia="en-GB"/>
        </w:rPr>
        <w:t>controller</w:t>
      </w:r>
      <w:r w:rsidRPr="00B22B3F">
        <w:rPr>
          <w:rFonts w:ascii="Calibri" w:eastAsia="Times New Roman" w:hAnsi="Calibri" w:cs="Calibri"/>
          <w:color w:val="000000"/>
          <w:szCs w:val="24"/>
          <w:lang w:val="en-GB" w:eastAsia="en-GB"/>
        </w:rPr>
        <w:t xml:space="preserve"> the school is required to prepare a record of any processing activities (ROPA) that it undertakes.  This record should include the following information (GDPR Article 30):</w:t>
      </w:r>
    </w:p>
    <w:p w:rsidR="00B22B3F" w:rsidRPr="00B22B3F" w:rsidRDefault="00B22B3F" w:rsidP="00B22B3F">
      <w:pPr>
        <w:numPr>
          <w:ilvl w:val="1"/>
          <w:numId w:val="9"/>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the purposes of the processing;</w:t>
      </w:r>
    </w:p>
    <w:p w:rsidR="00B22B3F" w:rsidRPr="00B22B3F" w:rsidRDefault="00B22B3F" w:rsidP="00B22B3F">
      <w:pPr>
        <w:numPr>
          <w:ilvl w:val="1"/>
          <w:numId w:val="9"/>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a description of the categories of data subjects and personal data;</w:t>
      </w:r>
    </w:p>
    <w:p w:rsidR="00B22B3F" w:rsidRPr="00B22B3F" w:rsidRDefault="00B22B3F" w:rsidP="00B22B3F">
      <w:pPr>
        <w:numPr>
          <w:ilvl w:val="1"/>
          <w:numId w:val="9"/>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the categories of recipients to whom the personal data will be disclosed;</w:t>
      </w:r>
    </w:p>
    <w:p w:rsidR="00B22B3F" w:rsidRPr="00B22B3F" w:rsidRDefault="00B22B3F" w:rsidP="00B22B3F">
      <w:pPr>
        <w:numPr>
          <w:ilvl w:val="1"/>
          <w:numId w:val="9"/>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 xml:space="preserve">any transfers to a third country or international organisation, including suitable safeguards; </w:t>
      </w:r>
    </w:p>
    <w:p w:rsidR="00B22B3F" w:rsidRPr="00B22B3F" w:rsidRDefault="00B22B3F" w:rsidP="00B22B3F">
      <w:pPr>
        <w:numPr>
          <w:ilvl w:val="1"/>
          <w:numId w:val="9"/>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where possible, the envisaged time limits for erasure of the different categories of data;</w:t>
      </w:r>
    </w:p>
    <w:p w:rsidR="00B22B3F" w:rsidRPr="00B22B3F" w:rsidRDefault="00B22B3F" w:rsidP="00B22B3F">
      <w:pPr>
        <w:numPr>
          <w:ilvl w:val="1"/>
          <w:numId w:val="9"/>
        </w:numPr>
        <w:suppressAutoHyphens/>
        <w:spacing w:before="60" w:after="0" w:line="240" w:lineRule="auto"/>
        <w:ind w:left="1678" w:hanging="357"/>
        <w:jc w:val="both"/>
        <w:rPr>
          <w:rFonts w:ascii="Calibri" w:eastAsia="Times New Roman" w:hAnsi="Calibri" w:cs="Calibri"/>
          <w:color w:val="000000"/>
          <w:lang w:val="en-GB" w:eastAsia="en-GB"/>
        </w:rPr>
      </w:pPr>
      <w:proofErr w:type="gramStart"/>
      <w:r w:rsidRPr="00B22B3F">
        <w:rPr>
          <w:rFonts w:ascii="Calibri" w:eastAsia="Times New Roman" w:hAnsi="Calibri" w:cs="Calibri"/>
          <w:color w:val="000000"/>
          <w:lang w:val="en-GB" w:eastAsia="en-GB"/>
        </w:rPr>
        <w:t>where</w:t>
      </w:r>
      <w:proofErr w:type="gramEnd"/>
      <w:r w:rsidRPr="00B22B3F">
        <w:rPr>
          <w:rFonts w:ascii="Calibri" w:eastAsia="Times New Roman" w:hAnsi="Calibri" w:cs="Calibri"/>
          <w:color w:val="000000"/>
          <w:lang w:val="en-GB" w:eastAsia="en-GB"/>
        </w:rPr>
        <w:t xml:space="preserve"> possible, a general description of the technical and organisational security measures.</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Risk Assessment</w:t>
      </w:r>
      <w:r w:rsidRPr="00B22B3F">
        <w:rPr>
          <w:rFonts w:ascii="Calibri" w:eastAsia="Times New Roman" w:hAnsi="Calibri" w:cs="Calibri"/>
          <w:color w:val="000000"/>
          <w:szCs w:val="24"/>
          <w:lang w:val="en-GB" w:eastAsia="en-GB"/>
        </w:rPr>
        <w:t xml:space="preserve"> The school as data controller is required to consider any risks that may arise as a consequence of its processing activities.  This assessment should consider both the likelihood and the severity of these risks and their potential impact on data subjects.</w:t>
      </w:r>
      <w:r w:rsidRPr="00B22B3F">
        <w:rPr>
          <w:rFonts w:ascii="Calibri" w:eastAsia="Times New Roman" w:hAnsi="Calibri" w:cs="Calibri"/>
          <w:color w:val="000000"/>
          <w:szCs w:val="24"/>
          <w:vertAlign w:val="superscript"/>
          <w:lang w:val="en-GB" w:eastAsia="en-GB"/>
        </w:rPr>
        <w:footnoteReference w:id="16"/>
      </w:r>
      <w:r w:rsidRPr="00B22B3F">
        <w:rPr>
          <w:rFonts w:ascii="Calibri" w:eastAsia="Times New Roman" w:hAnsi="Calibri" w:cs="Calibri"/>
          <w:color w:val="000000"/>
          <w:szCs w:val="24"/>
          <w:lang w:val="en-GB" w:eastAsia="en-GB"/>
        </w:rPr>
        <w:t xml:space="preserve"> </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Data Protection Impact Assessment (DPIA)</w:t>
      </w:r>
      <w:r w:rsidRPr="00B22B3F">
        <w:rPr>
          <w:rFonts w:ascii="Calibri" w:eastAsia="Times New Roman" w:hAnsi="Calibri" w:cs="Calibri"/>
          <w:color w:val="000000"/>
          <w:szCs w:val="24"/>
          <w:lang w:val="en-GB" w:eastAsia="en-GB"/>
        </w:rPr>
        <w:t xml:space="preserve"> A DPIA is a type of risk assessment that is mandatory in specific circumstances (GDPR Article 35).  The school will ensure that a DPIA is undertaken where this is appropriate, typically, where a new processing activity has the potential to have a high impact on individual privacy or rights. (The installation of an extensive CCTV system in a school is an example of a processing activity that might trigger the need for a Data Protection Impact Assessment.)  The purpose of undertaking a DPIA is to ensure that any risks associated with the new processing activity are identified and mitigated in an appropriate manner.</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lastRenderedPageBreak/>
        <w:t>Security of Processing</w:t>
      </w:r>
      <w:r w:rsidRPr="00B22B3F">
        <w:rPr>
          <w:rFonts w:ascii="Calibri" w:eastAsia="Times New Roman" w:hAnsi="Calibri" w:cs="Calibri"/>
          <w:color w:val="000000"/>
          <w:szCs w:val="24"/>
          <w:lang w:val="en-GB" w:eastAsia="en-GB"/>
        </w:rPr>
        <w:t xml:space="preserve"> As a consequence of having assessed the risks associated with its processing activities, the school will implement appropriate </w:t>
      </w:r>
      <w:r w:rsidRPr="00B22B3F">
        <w:rPr>
          <w:rFonts w:ascii="Calibri" w:eastAsia="Times New Roman" w:hAnsi="Calibri" w:cs="Calibri"/>
          <w:i/>
          <w:color w:val="000000"/>
          <w:szCs w:val="24"/>
          <w:lang w:val="en-GB" w:eastAsia="en-GB"/>
        </w:rPr>
        <w:t>technical and organisational measures</w:t>
      </w:r>
      <w:r w:rsidRPr="00B22B3F">
        <w:rPr>
          <w:rFonts w:ascii="Calibri" w:eastAsia="Times New Roman" w:hAnsi="Calibri" w:cs="Calibri"/>
          <w:color w:val="000000"/>
          <w:szCs w:val="24"/>
          <w:lang w:val="en-GB" w:eastAsia="en-GB"/>
        </w:rPr>
        <w:t xml:space="preserve"> to ensure a level of security appropriate to the risk.  For example, these measures might include training of staff, establishment of password policies, protocols around device encryption, procedures governing access to special category data etc.</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Data Protection by Design</w:t>
      </w:r>
      <w:r w:rsidRPr="00B22B3F">
        <w:rPr>
          <w:rFonts w:ascii="Calibri" w:eastAsia="Times New Roman" w:hAnsi="Calibri" w:cs="Calibri"/>
          <w:color w:val="000000"/>
          <w:szCs w:val="24"/>
          <w:lang w:val="en-GB" w:eastAsia="en-GB"/>
        </w:rPr>
        <w:t xml:space="preserve"> The school aims to apply the highest standards in terms of its approach to data protection.  For example, school staff will utilise </w:t>
      </w:r>
      <w:proofErr w:type="gramStart"/>
      <w:r w:rsidRPr="00B22B3F">
        <w:rPr>
          <w:rFonts w:ascii="Calibri" w:eastAsia="Times New Roman" w:hAnsi="Calibri" w:cs="Calibri"/>
          <w:color w:val="000000"/>
          <w:szCs w:val="24"/>
          <w:lang w:val="en-GB" w:eastAsia="en-GB"/>
        </w:rPr>
        <w:t xml:space="preserve">a </w:t>
      </w:r>
      <w:r w:rsidRPr="00B22B3F">
        <w:rPr>
          <w:rFonts w:ascii="Calibri" w:eastAsia="Times New Roman" w:hAnsi="Calibri" w:cs="Calibri"/>
          <w:i/>
          <w:color w:val="000000"/>
          <w:szCs w:val="24"/>
          <w:lang w:val="en-GB" w:eastAsia="en-GB"/>
        </w:rPr>
        <w:t>Privacy</w:t>
      </w:r>
      <w:proofErr w:type="gramEnd"/>
      <w:r w:rsidRPr="00B22B3F">
        <w:rPr>
          <w:rFonts w:ascii="Calibri" w:eastAsia="Times New Roman" w:hAnsi="Calibri" w:cs="Calibri"/>
          <w:i/>
          <w:color w:val="000000"/>
          <w:szCs w:val="24"/>
          <w:lang w:val="en-GB" w:eastAsia="en-GB"/>
        </w:rPr>
        <w:t xml:space="preserve"> by Design</w:t>
      </w:r>
      <w:r w:rsidRPr="00B22B3F">
        <w:rPr>
          <w:rFonts w:ascii="Calibri" w:eastAsia="Times New Roman" w:hAnsi="Calibri" w:cs="Calibri"/>
          <w:color w:val="000000"/>
          <w:szCs w:val="24"/>
          <w:lang w:val="en-GB" w:eastAsia="en-GB"/>
        </w:rPr>
        <w:t xml:space="preserve"> approach when any activity that requires the processing of personal data is being planned or reviewed.   This may mean implementing technical measures (e.g. security) and organisational measures (e.g. protocols and training).</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u w:val="single"/>
          <w:lang w:val="en-GB" w:eastAsia="en-GB"/>
        </w:rPr>
      </w:pPr>
      <w:r w:rsidRPr="00B22B3F">
        <w:rPr>
          <w:rFonts w:ascii="Calibri" w:eastAsia="Times New Roman" w:hAnsi="Calibri" w:cs="Calibri"/>
          <w:color w:val="000000"/>
          <w:szCs w:val="24"/>
          <w:u w:val="single"/>
          <w:lang w:val="en-GB" w:eastAsia="en-GB"/>
        </w:rPr>
        <w:t>Data Protection by Default</w:t>
      </w:r>
      <w:r w:rsidRPr="00B22B3F">
        <w:rPr>
          <w:rFonts w:ascii="Calibri" w:eastAsia="Times New Roman" w:hAnsi="Calibri" w:cs="Calibri"/>
          <w:color w:val="000000"/>
          <w:szCs w:val="24"/>
          <w:lang w:val="en-GB" w:eastAsia="en-GB"/>
        </w:rPr>
        <w:t xml:space="preserve"> </w:t>
      </w:r>
      <w:proofErr w:type="gramStart"/>
      <w:r w:rsidRPr="00B22B3F">
        <w:rPr>
          <w:rFonts w:ascii="Calibri" w:eastAsia="Times New Roman" w:hAnsi="Calibri" w:cs="Calibri"/>
          <w:color w:val="000000"/>
          <w:szCs w:val="24"/>
          <w:lang w:val="en-GB" w:eastAsia="en-GB"/>
        </w:rPr>
        <w:t>A</w:t>
      </w:r>
      <w:proofErr w:type="gramEnd"/>
      <w:r w:rsidRPr="00B22B3F">
        <w:rPr>
          <w:rFonts w:ascii="Calibri" w:eastAsia="Times New Roman" w:hAnsi="Calibri" w:cs="Calibri"/>
          <w:color w:val="000000"/>
          <w:szCs w:val="24"/>
          <w:lang w:val="en-GB" w:eastAsia="en-GB"/>
        </w:rPr>
        <w:t xml:space="preserve"> </w:t>
      </w:r>
      <w:r w:rsidRPr="00B22B3F">
        <w:rPr>
          <w:rFonts w:ascii="Calibri" w:eastAsia="Times New Roman" w:hAnsi="Calibri" w:cs="Calibri"/>
          <w:i/>
          <w:color w:val="000000"/>
          <w:szCs w:val="24"/>
          <w:lang w:val="en-GB" w:eastAsia="en-GB"/>
        </w:rPr>
        <w:t xml:space="preserve">Privacy by Default </w:t>
      </w:r>
      <w:r w:rsidRPr="00B22B3F">
        <w:rPr>
          <w:rFonts w:ascii="Calibri" w:eastAsia="Times New Roman" w:hAnsi="Calibri" w:cs="Calibri"/>
          <w:color w:val="000000"/>
          <w:szCs w:val="24"/>
          <w:lang w:val="en-GB" w:eastAsia="en-GB"/>
        </w:rPr>
        <w:t xml:space="preserve">approach means that minimal processing of personal data is the school’s default position.  In practice this means that only essential data will be collected from data </w:t>
      </w:r>
      <w:proofErr w:type="gramStart"/>
      <w:r w:rsidRPr="00B22B3F">
        <w:rPr>
          <w:rFonts w:ascii="Calibri" w:eastAsia="Times New Roman" w:hAnsi="Calibri" w:cs="Calibri"/>
          <w:color w:val="000000"/>
          <w:szCs w:val="24"/>
          <w:lang w:val="en-GB" w:eastAsia="en-GB"/>
        </w:rPr>
        <w:t>subjects,</w:t>
      </w:r>
      <w:proofErr w:type="gramEnd"/>
      <w:r w:rsidRPr="00B22B3F">
        <w:rPr>
          <w:rFonts w:ascii="Calibri" w:eastAsia="Times New Roman" w:hAnsi="Calibri" w:cs="Calibri"/>
          <w:color w:val="000000"/>
          <w:szCs w:val="24"/>
          <w:lang w:val="en-GB" w:eastAsia="en-GB"/>
        </w:rPr>
        <w:t xml:space="preserve"> and that within the school, access to this data will be carefully controlled and only provided to employees where this is appropriate and necessary.</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Data Processing Agreements</w:t>
      </w:r>
      <w:r w:rsidRPr="00B22B3F">
        <w:rPr>
          <w:rFonts w:ascii="Calibri" w:eastAsia="Times New Roman" w:hAnsi="Calibri" w:cs="Calibri"/>
          <w:color w:val="000000"/>
          <w:szCs w:val="24"/>
          <w:lang w:val="en-GB" w:eastAsia="en-GB"/>
        </w:rPr>
        <w:t>: the school will put written contracts in place with organisations that process data on its behalf (as required under GDPR Article 28).</w:t>
      </w:r>
      <w:r w:rsidRPr="00B22B3F">
        <w:rPr>
          <w:rFonts w:ascii="Calibri" w:eastAsia="Calibri" w:hAnsi="Calibri" w:cs="Calibri"/>
          <w:szCs w:val="20"/>
          <w:vertAlign w:val="superscript"/>
          <w:lang w:val="en-GB"/>
        </w:rPr>
        <w:t xml:space="preserve"> </w:t>
      </w:r>
      <w:r w:rsidRPr="00B22B3F">
        <w:rPr>
          <w:rFonts w:ascii="Calibri" w:eastAsia="Calibri" w:hAnsi="Calibri" w:cs="Calibri"/>
          <w:szCs w:val="20"/>
          <w:vertAlign w:val="superscript"/>
          <w:lang w:val="en-GB"/>
        </w:rPr>
        <w:footnoteReference w:id="17"/>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Data Breach Records</w:t>
      </w:r>
      <w:r w:rsidRPr="00B22B3F">
        <w:rPr>
          <w:rFonts w:ascii="Calibri" w:eastAsia="Times New Roman" w:hAnsi="Calibri" w:cs="Calibri"/>
          <w:color w:val="000000"/>
          <w:szCs w:val="24"/>
          <w:lang w:val="en-GB" w:eastAsia="en-GB"/>
        </w:rPr>
        <w:t xml:space="preserve">: the school will retain records that document its handling of </w:t>
      </w:r>
      <w:r w:rsidRPr="00B22B3F">
        <w:rPr>
          <w:rFonts w:ascii="Calibri" w:eastAsia="Times New Roman" w:hAnsi="Calibri" w:cs="Calibri"/>
          <w:color w:val="000000"/>
          <w:szCs w:val="24"/>
          <w:u w:val="single"/>
          <w:lang w:val="en-GB" w:eastAsia="en-GB"/>
        </w:rPr>
        <w:t>any</w:t>
      </w:r>
      <w:r w:rsidRPr="00B22B3F">
        <w:rPr>
          <w:rFonts w:ascii="Calibri" w:eastAsia="Times New Roman" w:hAnsi="Calibri" w:cs="Calibri"/>
          <w:color w:val="000000"/>
          <w:szCs w:val="24"/>
          <w:lang w:val="en-GB" w:eastAsia="en-GB"/>
        </w:rPr>
        <w:t xml:space="preserve"> personal data breaches.  These records will clearly set out the facts relating to any personal data breach, its effects and the remedial action taken. </w:t>
      </w:r>
      <w:r w:rsidRPr="00B22B3F">
        <w:rPr>
          <w:rFonts w:ascii="Calibri" w:eastAsia="Times New Roman" w:hAnsi="Calibri" w:cs="Calibri"/>
          <w:color w:val="000000"/>
          <w:szCs w:val="24"/>
          <w:vertAlign w:val="superscript"/>
          <w:lang w:val="en-GB" w:eastAsia="en-GB"/>
        </w:rPr>
        <w:footnoteReference w:id="18"/>
      </w:r>
      <w:r w:rsidRPr="00B22B3F">
        <w:rPr>
          <w:rFonts w:ascii="Calibri" w:eastAsia="Times New Roman" w:hAnsi="Calibri" w:cs="Calibri"/>
          <w:color w:val="000000"/>
          <w:szCs w:val="24"/>
          <w:lang w:val="en-GB" w:eastAsia="en-GB"/>
        </w:rPr>
        <w:t xml:space="preserve"> </w:t>
      </w:r>
    </w:p>
    <w:p w:rsidR="00B22B3F" w:rsidRPr="00B22B3F" w:rsidRDefault="00B22B3F" w:rsidP="00B22B3F">
      <w:pPr>
        <w:numPr>
          <w:ilvl w:val="0"/>
          <w:numId w:val="10"/>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Staff Awareness and Training</w:t>
      </w:r>
      <w:r w:rsidRPr="00B22B3F">
        <w:rPr>
          <w:rFonts w:ascii="Calibri" w:eastAsia="Times New Roman" w:hAnsi="Calibri" w:cs="Calibri"/>
          <w:color w:val="000000"/>
          <w:szCs w:val="24"/>
          <w:lang w:val="en-GB" w:eastAsia="en-GB"/>
        </w:rPr>
        <w:t xml:space="preserve"> All who are granted access to personal data that is under the control of the school have a duty to observe the data processing principles.  The school will provide appropriate information, training and support so that staff may gain a clear understanding of these requirements.</w:t>
      </w:r>
      <w:r w:rsidRPr="00B22B3F">
        <w:rPr>
          <w:rFonts w:ascii="Calibri" w:eastAsia="Times New Roman" w:hAnsi="Calibri" w:cs="Calibri"/>
          <w:color w:val="000000"/>
          <w:szCs w:val="24"/>
          <w:vertAlign w:val="superscript"/>
          <w:lang w:val="en-GB" w:eastAsia="en-GB"/>
        </w:rPr>
        <w:footnoteReference w:id="19"/>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24" w:name="_Toc340500"/>
      <w:bookmarkStart w:id="25" w:name="_Toc341947"/>
      <w:bookmarkStart w:id="26" w:name="_Toc342258"/>
      <w:bookmarkStart w:id="27" w:name="_Toc777446"/>
      <w:bookmarkStart w:id="28" w:name="_Toc1556853"/>
      <w:bookmarkStart w:id="29" w:name="_Toc4162934"/>
      <w:bookmarkStart w:id="30" w:name="_Toc5100338"/>
      <w:r w:rsidRPr="00B22B3F">
        <w:rPr>
          <w:rFonts w:ascii="Calibri" w:eastAsia="Times New Roman" w:hAnsi="Calibri" w:cs="Calibri"/>
          <w:b/>
          <w:sz w:val="24"/>
          <w:szCs w:val="24"/>
          <w:lang w:val="en-GB" w:eastAsia="en-GB"/>
        </w:rPr>
        <w:t>Lawful Processing</w:t>
      </w:r>
      <w:bookmarkEnd w:id="24"/>
      <w:bookmarkEnd w:id="25"/>
      <w:bookmarkEnd w:id="26"/>
      <w:bookmarkEnd w:id="27"/>
      <w:bookmarkEnd w:id="28"/>
      <w:bookmarkEnd w:id="29"/>
      <w:bookmarkEnd w:id="30"/>
      <w:r w:rsidRPr="00B22B3F">
        <w:rPr>
          <w:rFonts w:ascii="Calibri" w:eastAsia="Times New Roman" w:hAnsi="Calibri" w:cs="Calibri"/>
          <w:b/>
          <w:sz w:val="24"/>
          <w:szCs w:val="24"/>
          <w:lang w:val="en-GB" w:eastAsia="en-GB"/>
        </w:rPr>
        <w:t xml:space="preserve"> </w:t>
      </w:r>
    </w:p>
    <w:p w:rsidR="00B22B3F" w:rsidRPr="00B22B3F" w:rsidRDefault="00B22B3F" w:rsidP="00B22B3F">
      <w:pPr>
        <w:suppressAutoHyphens/>
        <w:autoSpaceDE w:val="0"/>
        <w:spacing w:before="240" w:after="0" w:line="240" w:lineRule="auto"/>
        <w:ind w:left="284"/>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As part of its decision to collect, use or share personal data, the school as Controller will </w:t>
      </w:r>
      <w:r w:rsidRPr="00B22B3F">
        <w:rPr>
          <w:rFonts w:ascii="Calibri" w:eastAsia="Times New Roman" w:hAnsi="Calibri" w:cs="Calibri"/>
          <w:color w:val="000000"/>
          <w:szCs w:val="24"/>
          <w:u w:val="single"/>
          <w:lang w:val="en-GB" w:eastAsia="en-GB"/>
        </w:rPr>
        <w:t>identify which of the lawful bases is applicable</w:t>
      </w:r>
      <w:r w:rsidRPr="00B22B3F">
        <w:rPr>
          <w:rFonts w:ascii="Calibri" w:eastAsia="Times New Roman" w:hAnsi="Calibri" w:cs="Calibri"/>
          <w:color w:val="000000"/>
          <w:szCs w:val="24"/>
          <w:lang w:val="en-GB" w:eastAsia="en-GB"/>
        </w:rPr>
        <w:t xml:space="preserve"> to each processing operation.  In the absence of a lawful basis the personal data cannot be processed.  </w:t>
      </w:r>
    </w:p>
    <w:p w:rsidR="00B22B3F" w:rsidRPr="00B22B3F" w:rsidRDefault="00B22B3F" w:rsidP="00B22B3F">
      <w:pPr>
        <w:numPr>
          <w:ilvl w:val="2"/>
          <w:numId w:val="16"/>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Many of school’s data processing activities rely on </w:t>
      </w:r>
      <w:r w:rsidRPr="00B22B3F">
        <w:rPr>
          <w:rFonts w:ascii="Calibri" w:eastAsia="Times New Roman" w:hAnsi="Calibri" w:cs="Calibri"/>
          <w:color w:val="000000"/>
          <w:szCs w:val="24"/>
          <w:u w:val="single"/>
          <w:lang w:val="en-GB" w:eastAsia="en-GB"/>
        </w:rPr>
        <w:t>legal obligations</w:t>
      </w:r>
      <w:r w:rsidRPr="00B22B3F">
        <w:rPr>
          <w:rFonts w:ascii="Calibri" w:eastAsia="Times New Roman" w:hAnsi="Calibri" w:cs="Calibri"/>
          <w:color w:val="000000"/>
          <w:szCs w:val="24"/>
          <w:lang w:val="en-GB" w:eastAsia="en-GB"/>
        </w:rPr>
        <w:t>.  These tasks are undertaken because the school must comply with Irish (or European) law</w:t>
      </w:r>
      <w:r w:rsidRPr="00B22B3F">
        <w:rPr>
          <w:rFonts w:ascii="Calibri" w:eastAsia="Times New Roman" w:hAnsi="Calibri" w:cs="Calibri"/>
          <w:color w:val="000000"/>
          <w:szCs w:val="24"/>
          <w:vertAlign w:val="superscript"/>
          <w:lang w:val="en-GB" w:eastAsia="en-GB"/>
        </w:rPr>
        <w:footnoteReference w:id="20"/>
      </w:r>
      <w:r w:rsidRPr="00B22B3F">
        <w:rPr>
          <w:rFonts w:ascii="Calibri" w:eastAsia="Times New Roman" w:hAnsi="Calibri" w:cs="Calibri"/>
          <w:color w:val="000000"/>
          <w:szCs w:val="24"/>
          <w:lang w:val="en-GB" w:eastAsia="en-GB"/>
        </w:rPr>
        <w:t xml:space="preserve">.  For example, there is a legislative basis underpinning the sharing of specific student data with the Department of Education and Skills and other public bodies.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Another set of data processing activities are undertaken in the </w:t>
      </w:r>
      <w:r w:rsidRPr="00B22B3F">
        <w:rPr>
          <w:rFonts w:ascii="Calibri" w:eastAsia="Times New Roman" w:hAnsi="Calibri" w:cs="Calibri"/>
          <w:color w:val="000000"/>
          <w:szCs w:val="24"/>
          <w:u w:val="single"/>
          <w:lang w:val="en-GB" w:eastAsia="en-GB"/>
        </w:rPr>
        <w:t>public interest</w:t>
      </w:r>
      <w:r w:rsidRPr="00B22B3F">
        <w:rPr>
          <w:rFonts w:ascii="Calibri" w:eastAsia="Times New Roman" w:hAnsi="Calibri" w:cs="Calibri"/>
          <w:color w:val="000000"/>
          <w:szCs w:val="24"/>
          <w:lang w:val="en-GB" w:eastAsia="en-GB"/>
        </w:rPr>
        <w:t xml:space="preserve"> i.e. so that the school can operate safely and effectively. For example, an educational profile of the student (literacy competence, language spoken at home etc.) may help the school to target learning resources effectively for the benefit of the student.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In some situations, for example the use of CCTV, the school may rely on its </w:t>
      </w:r>
      <w:r w:rsidRPr="00B22B3F">
        <w:rPr>
          <w:rFonts w:ascii="Calibri" w:eastAsia="Times New Roman" w:hAnsi="Calibri" w:cs="Calibri"/>
          <w:color w:val="000000"/>
          <w:szCs w:val="24"/>
          <w:u w:val="single"/>
          <w:lang w:val="en-GB" w:eastAsia="en-GB"/>
        </w:rPr>
        <w:t>legitimate interests</w:t>
      </w:r>
      <w:r w:rsidRPr="00B22B3F">
        <w:rPr>
          <w:rFonts w:ascii="Calibri" w:eastAsia="Times New Roman" w:hAnsi="Calibri" w:cs="Calibri"/>
          <w:color w:val="000000"/>
          <w:szCs w:val="24"/>
          <w:lang w:val="en-GB" w:eastAsia="en-GB"/>
        </w:rPr>
        <w:t xml:space="preserve"> to justify processing.  In such cases the specific legitimate interests (e.g. health and safety, crime prevention, protection of school property etc.) must be identified and notified to the data subjects</w:t>
      </w:r>
      <w:r w:rsidRPr="00B22B3F">
        <w:rPr>
          <w:rFonts w:ascii="Calibri" w:eastAsia="Times New Roman" w:hAnsi="Calibri" w:cs="Calibri"/>
          <w:color w:val="000000"/>
          <w:szCs w:val="24"/>
          <w:vertAlign w:val="superscript"/>
          <w:lang w:val="en-GB" w:eastAsia="en-GB"/>
        </w:rPr>
        <w:footnoteReference w:id="21"/>
      </w:r>
      <w:r w:rsidRPr="00B22B3F">
        <w:rPr>
          <w:rFonts w:ascii="Calibri" w:eastAsia="Times New Roman" w:hAnsi="Calibri" w:cs="Calibri"/>
          <w:color w:val="000000"/>
          <w:szCs w:val="24"/>
          <w:lang w:val="en-GB" w:eastAsia="en-GB"/>
        </w:rPr>
        <w:t>.</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u w:val="single"/>
          <w:lang w:val="en-GB" w:eastAsia="en-GB"/>
        </w:rPr>
        <w:t>Contract</w:t>
      </w:r>
      <w:r w:rsidRPr="00B22B3F">
        <w:rPr>
          <w:rFonts w:ascii="Calibri" w:eastAsia="Times New Roman" w:hAnsi="Calibri" w:cs="Calibri"/>
          <w:color w:val="000000"/>
          <w:szCs w:val="24"/>
          <w:lang w:val="en-GB" w:eastAsia="en-GB"/>
        </w:rPr>
        <w:t xml:space="preserve"> will provide a lawful basis for some processing of data by the school.  For example, the processing of some employee data may rely on this lawful basis.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lastRenderedPageBreak/>
        <w:t xml:space="preserve">There is also the possibility that processing can be justified in some circumstances to protect the </w:t>
      </w:r>
      <w:r w:rsidRPr="00B22B3F">
        <w:rPr>
          <w:rFonts w:ascii="Calibri" w:eastAsia="Times New Roman" w:hAnsi="Calibri" w:cs="Calibri"/>
          <w:color w:val="000000"/>
          <w:szCs w:val="24"/>
          <w:u w:val="single"/>
          <w:lang w:val="en-GB" w:eastAsia="en-GB"/>
        </w:rPr>
        <w:t>Vital Interests</w:t>
      </w:r>
      <w:r w:rsidRPr="00B22B3F">
        <w:rPr>
          <w:rFonts w:ascii="Calibri" w:eastAsia="Times New Roman" w:hAnsi="Calibri" w:cs="Calibri"/>
          <w:color w:val="000000"/>
          <w:szCs w:val="24"/>
          <w:lang w:val="en-GB" w:eastAsia="en-GB"/>
        </w:rPr>
        <w:t xml:space="preserve"> of a data subject, or another person.  For example, sharing some data subject data with emergency services might rely on this lawful basis.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Finally there is the option of using a data subject’s </w:t>
      </w:r>
      <w:r w:rsidRPr="00B22B3F">
        <w:rPr>
          <w:rFonts w:ascii="Calibri" w:eastAsia="Times New Roman" w:hAnsi="Calibri" w:cs="Calibri"/>
          <w:color w:val="000000"/>
          <w:szCs w:val="24"/>
          <w:u w:val="single"/>
          <w:lang w:val="en-GB" w:eastAsia="en-GB"/>
        </w:rPr>
        <w:t>consent</w:t>
      </w:r>
      <w:r w:rsidRPr="00B22B3F">
        <w:rPr>
          <w:rFonts w:ascii="Calibri" w:eastAsia="Times New Roman" w:hAnsi="Calibri" w:cs="Calibri"/>
          <w:color w:val="000000"/>
          <w:szCs w:val="24"/>
          <w:lang w:val="en-GB" w:eastAsia="en-GB"/>
        </w:rPr>
        <w:t xml:space="preserve"> as the lawful basis for processing personal data.  The school will not rely on consent as the basis for processing personal data if another lawful condition is more appropriate. Consent will usually be the lawful basis used by the school to legitimise the publication of student photographs in print publications and electronic media.</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31" w:name="_Toc340501"/>
      <w:bookmarkStart w:id="32" w:name="_Toc341948"/>
      <w:bookmarkStart w:id="33" w:name="_Toc342259"/>
      <w:bookmarkStart w:id="34" w:name="_Toc777447"/>
      <w:bookmarkStart w:id="35" w:name="_Toc1556854"/>
      <w:bookmarkStart w:id="36" w:name="_Toc4162935"/>
      <w:bookmarkStart w:id="37" w:name="_Toc5100339"/>
      <w:r w:rsidRPr="00B22B3F">
        <w:rPr>
          <w:rFonts w:ascii="Calibri" w:eastAsia="Times New Roman" w:hAnsi="Calibri" w:cs="Calibri"/>
          <w:b/>
          <w:sz w:val="24"/>
          <w:szCs w:val="24"/>
          <w:lang w:val="en-GB" w:eastAsia="en-GB"/>
        </w:rPr>
        <w:t>Consent</w:t>
      </w:r>
      <w:bookmarkEnd w:id="31"/>
      <w:bookmarkEnd w:id="32"/>
      <w:bookmarkEnd w:id="33"/>
      <w:bookmarkEnd w:id="34"/>
      <w:bookmarkEnd w:id="35"/>
      <w:bookmarkEnd w:id="36"/>
      <w:bookmarkEnd w:id="37"/>
      <w:r w:rsidRPr="00B22B3F">
        <w:rPr>
          <w:rFonts w:ascii="Calibri" w:eastAsia="Times New Roman" w:hAnsi="Calibri" w:cs="Calibri"/>
          <w:b/>
          <w:sz w:val="24"/>
          <w:szCs w:val="24"/>
          <w:lang w:val="en-GB" w:eastAsia="en-GB"/>
        </w:rPr>
        <w:t xml:space="preserve"> </w:t>
      </w:r>
    </w:p>
    <w:p w:rsidR="00B22B3F" w:rsidRPr="00B22B3F" w:rsidRDefault="00B22B3F" w:rsidP="00B22B3F">
      <w:pPr>
        <w:keepNext/>
        <w:keepLines/>
        <w:suppressAutoHyphens/>
        <w:autoSpaceDE w:val="0"/>
        <w:spacing w:before="60" w:after="0" w:line="240" w:lineRule="auto"/>
        <w:ind w:left="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Where consent is relied upon as the appropriate condition for lawful processing, then that consent must be </w:t>
      </w:r>
      <w:r w:rsidRPr="00B22B3F">
        <w:rPr>
          <w:rFonts w:ascii="Calibri" w:eastAsia="Times New Roman" w:hAnsi="Calibri" w:cs="Calibri"/>
          <w:color w:val="000000"/>
          <w:szCs w:val="24"/>
          <w:u w:val="single"/>
          <w:lang w:val="en-GB" w:eastAsia="en-GB"/>
        </w:rPr>
        <w:t>freely given, specific, informed and unambiguous</w:t>
      </w:r>
      <w:r w:rsidRPr="00B22B3F">
        <w:rPr>
          <w:rFonts w:ascii="Calibri" w:eastAsia="Times New Roman" w:hAnsi="Calibri" w:cs="Calibri"/>
          <w:color w:val="000000"/>
          <w:szCs w:val="24"/>
          <w:lang w:val="en-GB" w:eastAsia="en-GB"/>
        </w:rPr>
        <w:t xml:space="preserve">.  All of these conditions must be satisfied for consent to be considered valid.  There are a significant number of restrictions around using consent. </w:t>
      </w:r>
    </w:p>
    <w:p w:rsidR="00B22B3F" w:rsidRPr="00B22B3F" w:rsidRDefault="00B22B3F" w:rsidP="00B22B3F">
      <w:pPr>
        <w:keepNext/>
        <w:keepLines/>
        <w:numPr>
          <w:ilvl w:val="2"/>
          <w:numId w:val="17"/>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A separate consent will be sought for each processing activity (together with appropriate guidance as necessary to ensure the data subject is informed).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When asking for consent, the school will ensure that the request is not bundled together with other unrelated matters.</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Consent requires some form of clear affirmative action (Silence or a pre-ticked box is not sufficient to constitute consent).  Consent can be provided by means of an oral statement.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Consent must be as easy to withdraw as to give.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A record should be kept of how and when consent was given.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The school will take steps to ensure the consent is always freely given i.e. that it represents a genuine choice and that the data subject does not feel under an obligation to consent to processing.</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If the consent needs to be </w:t>
      </w:r>
      <w:r w:rsidRPr="00B22B3F">
        <w:rPr>
          <w:rFonts w:ascii="Calibri" w:eastAsia="Times New Roman" w:hAnsi="Calibri" w:cs="Calibri"/>
          <w:color w:val="000000"/>
          <w:szCs w:val="24"/>
          <w:u w:val="single"/>
          <w:lang w:val="en-GB" w:eastAsia="en-GB"/>
        </w:rPr>
        <w:t>explicit</w:t>
      </w:r>
      <w:r w:rsidRPr="00B22B3F">
        <w:rPr>
          <w:rFonts w:ascii="Calibri" w:eastAsia="Times New Roman" w:hAnsi="Calibri" w:cs="Calibri"/>
          <w:color w:val="000000"/>
          <w:szCs w:val="24"/>
          <w:lang w:val="en-GB" w:eastAsia="en-GB"/>
        </w:rPr>
        <w:t>, this means the school must minimise any future doubt about its validity.  This will typically require the school to request and store a copy of a signed consent statement.</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38" w:name="_Toc340502"/>
      <w:bookmarkStart w:id="39" w:name="_Toc341949"/>
      <w:bookmarkStart w:id="40" w:name="_Toc342260"/>
      <w:bookmarkStart w:id="41" w:name="_Toc777448"/>
      <w:bookmarkStart w:id="42" w:name="_Toc1556855"/>
      <w:bookmarkStart w:id="43" w:name="_Toc4162936"/>
      <w:bookmarkStart w:id="44" w:name="_Toc5100340"/>
      <w:r w:rsidRPr="00B22B3F">
        <w:rPr>
          <w:rFonts w:ascii="Calibri" w:eastAsia="Times New Roman" w:hAnsi="Calibri" w:cs="Calibri"/>
          <w:b/>
          <w:sz w:val="24"/>
          <w:szCs w:val="24"/>
          <w:lang w:val="en-GB" w:eastAsia="en-GB"/>
        </w:rPr>
        <w:t>Special Category Data</w:t>
      </w:r>
      <w:bookmarkEnd w:id="38"/>
      <w:bookmarkEnd w:id="39"/>
      <w:bookmarkEnd w:id="40"/>
      <w:bookmarkEnd w:id="41"/>
      <w:bookmarkEnd w:id="42"/>
      <w:bookmarkEnd w:id="43"/>
      <w:bookmarkEnd w:id="44"/>
      <w:r w:rsidRPr="00B22B3F">
        <w:rPr>
          <w:rFonts w:ascii="Calibri" w:eastAsia="Times New Roman" w:hAnsi="Calibri" w:cs="Calibri"/>
          <w:b/>
          <w:sz w:val="24"/>
          <w:szCs w:val="24"/>
          <w:lang w:val="en-GB" w:eastAsia="en-GB"/>
        </w:rPr>
        <w:t xml:space="preserve"> </w:t>
      </w:r>
    </w:p>
    <w:p w:rsidR="00B22B3F" w:rsidRPr="00B22B3F" w:rsidRDefault="00B22B3F" w:rsidP="00B22B3F">
      <w:pPr>
        <w:suppressAutoHyphens/>
        <w:autoSpaceDE w:val="0"/>
        <w:spacing w:before="240" w:after="0" w:line="240" w:lineRule="auto"/>
        <w:ind w:left="576"/>
        <w:jc w:val="both"/>
        <w:rPr>
          <w:rFonts w:ascii="Calibri" w:eastAsia="Times New Roman" w:hAnsi="Calibri" w:cs="Calibri"/>
          <w:szCs w:val="24"/>
          <w:lang w:val="en-GB" w:eastAsia="ar-SA"/>
        </w:rPr>
      </w:pPr>
      <w:bookmarkStart w:id="45" w:name="_Toc340503"/>
      <w:r w:rsidRPr="00B22B3F">
        <w:rPr>
          <w:rFonts w:ascii="Calibri" w:eastAsia="Times New Roman" w:hAnsi="Calibri" w:cs="Calibri"/>
          <w:szCs w:val="24"/>
          <w:lang w:val="en-GB" w:eastAsia="ar-SA"/>
        </w:rPr>
        <w:t>Some personal data is defined as Special Category Data and the processing of such data is more strictly controlled.  In a school context this will occur whenever data that relates to Special Needs or Medical Needs is being processed.   GDPR Article 9 identifies a limited number of conditions, one of which must be applicable if the processing of special category data is to be lawful.</w:t>
      </w:r>
      <w:r w:rsidRPr="00B22B3F">
        <w:rPr>
          <w:rFonts w:ascii="Calibri" w:eastAsia="Times New Roman" w:hAnsi="Calibri" w:cs="Calibri"/>
          <w:color w:val="000000"/>
          <w:szCs w:val="24"/>
          <w:vertAlign w:val="superscript"/>
          <w:lang w:val="en-GB" w:eastAsia="en-GB"/>
        </w:rPr>
        <w:footnoteReference w:id="22"/>
      </w:r>
      <w:r w:rsidRPr="00B22B3F">
        <w:rPr>
          <w:rFonts w:ascii="Times New Roman" w:eastAsia="Times New Roman" w:hAnsi="Times New Roman" w:cs="Times New Roman"/>
          <w:sz w:val="24"/>
          <w:szCs w:val="24"/>
          <w:lang w:val="en-GB" w:eastAsia="en-GB"/>
        </w:rPr>
        <w:t xml:space="preserve">  </w:t>
      </w:r>
      <w:r w:rsidRPr="00B22B3F">
        <w:rPr>
          <w:rFonts w:ascii="Calibri" w:eastAsia="Times New Roman" w:hAnsi="Calibri" w:cs="Calibri"/>
          <w:szCs w:val="24"/>
          <w:lang w:val="en-GB" w:eastAsia="ar-SA"/>
        </w:rPr>
        <w:t>Some of</w:t>
      </w:r>
      <w:r w:rsidRPr="00B22B3F">
        <w:rPr>
          <w:rFonts w:ascii="Times New Roman" w:eastAsia="Times New Roman" w:hAnsi="Times New Roman" w:cs="Times New Roman"/>
          <w:sz w:val="24"/>
          <w:szCs w:val="24"/>
          <w:lang w:val="en-GB" w:eastAsia="en-GB"/>
        </w:rPr>
        <w:t xml:space="preserve"> </w:t>
      </w:r>
      <w:r w:rsidRPr="00B22B3F">
        <w:rPr>
          <w:rFonts w:ascii="Calibri" w:eastAsia="Times New Roman" w:hAnsi="Calibri" w:cs="Calibri"/>
          <w:szCs w:val="24"/>
          <w:lang w:val="en-GB" w:eastAsia="ar-SA"/>
        </w:rPr>
        <w:t>these processing conditions, those most relevant in the school context, are noted here.</w:t>
      </w:r>
      <w:bookmarkEnd w:id="45"/>
    </w:p>
    <w:p w:rsidR="00B22B3F" w:rsidRPr="00B22B3F" w:rsidRDefault="00B22B3F" w:rsidP="00B22B3F">
      <w:pPr>
        <w:numPr>
          <w:ilvl w:val="2"/>
          <w:numId w:val="18"/>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Processing is necessary for reasons of </w:t>
      </w:r>
      <w:r w:rsidRPr="00B22B3F">
        <w:rPr>
          <w:rFonts w:ascii="Calibri" w:eastAsia="Times New Roman" w:hAnsi="Calibri" w:cs="Calibri"/>
          <w:color w:val="000000"/>
          <w:szCs w:val="24"/>
          <w:u w:val="single"/>
          <w:lang w:val="en-GB" w:eastAsia="en-GB"/>
        </w:rPr>
        <w:t>substantial public interest</w:t>
      </w:r>
      <w:r w:rsidRPr="00B22B3F">
        <w:rPr>
          <w:rFonts w:ascii="Calibri" w:eastAsia="Times New Roman" w:hAnsi="Calibri" w:cs="Calibri"/>
          <w:color w:val="000000"/>
          <w:szCs w:val="24"/>
          <w:lang w:val="en-GB" w:eastAsia="en-GB"/>
        </w:rPr>
        <w:t xml:space="preserve"> on the basis of Union or Member State law.  This condition could provide an appropriate basis for processing of data relating to employee and student health e.g. proportionate sharing of special category data to ensure the school is compliant with provisions in health, safety and welfare legislation.</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Processing is necessary for the </w:t>
      </w:r>
      <w:r w:rsidRPr="00B22B3F">
        <w:rPr>
          <w:rFonts w:ascii="Calibri" w:eastAsia="Times New Roman" w:hAnsi="Calibri" w:cs="Calibri"/>
          <w:color w:val="000000"/>
          <w:szCs w:val="24"/>
          <w:u w:val="single"/>
          <w:lang w:val="en-GB" w:eastAsia="en-GB"/>
        </w:rPr>
        <w:t>assessment of the working capacity of an employee</w:t>
      </w:r>
      <w:proofErr w:type="gramStart"/>
      <w:r w:rsidRPr="00B22B3F">
        <w:rPr>
          <w:rFonts w:ascii="Calibri" w:eastAsia="Times New Roman" w:hAnsi="Calibri" w:cs="Calibri"/>
          <w:color w:val="000000"/>
          <w:szCs w:val="24"/>
          <w:lang w:val="en-GB" w:eastAsia="en-GB"/>
        </w:rPr>
        <w:t>;…</w:t>
      </w:r>
      <w:proofErr w:type="gramEnd"/>
      <w:r w:rsidRPr="00B22B3F">
        <w:rPr>
          <w:rFonts w:ascii="Calibri" w:eastAsia="Times New Roman" w:hAnsi="Calibri" w:cs="Calibri"/>
          <w:color w:val="000000"/>
          <w:szCs w:val="24"/>
          <w:lang w:val="en-GB" w:eastAsia="en-GB"/>
        </w:rPr>
        <w:t xml:space="preserve">.or for </w:t>
      </w:r>
      <w:r w:rsidRPr="00B22B3F">
        <w:rPr>
          <w:rFonts w:ascii="Calibri" w:eastAsia="Times New Roman" w:hAnsi="Calibri" w:cs="Calibri"/>
          <w:color w:val="000000"/>
          <w:szCs w:val="24"/>
          <w:u w:val="single"/>
          <w:lang w:val="en-GB" w:eastAsia="en-GB"/>
        </w:rPr>
        <w:t>the provision of health or social care or treatment</w:t>
      </w:r>
      <w:r w:rsidRPr="00B22B3F">
        <w:rPr>
          <w:rFonts w:ascii="Calibri" w:eastAsia="Times New Roman" w:hAnsi="Calibri" w:cs="Calibri"/>
          <w:color w:val="000000"/>
          <w:szCs w:val="24"/>
          <w:lang w:val="en-GB" w:eastAsia="en-GB"/>
        </w:rPr>
        <w:t xml:space="preserve">.. </w:t>
      </w:r>
      <w:proofErr w:type="gramStart"/>
      <w:r w:rsidRPr="00B22B3F">
        <w:rPr>
          <w:rFonts w:ascii="Calibri" w:eastAsia="Times New Roman" w:hAnsi="Calibri" w:cs="Calibri"/>
          <w:color w:val="000000"/>
          <w:szCs w:val="24"/>
          <w:lang w:val="en-GB" w:eastAsia="en-GB"/>
        </w:rPr>
        <w:t>on</w:t>
      </w:r>
      <w:proofErr w:type="gramEnd"/>
      <w:r w:rsidRPr="00B22B3F">
        <w:rPr>
          <w:rFonts w:ascii="Calibri" w:eastAsia="Times New Roman" w:hAnsi="Calibri" w:cs="Calibri"/>
          <w:color w:val="000000"/>
          <w:szCs w:val="24"/>
          <w:lang w:val="en-GB" w:eastAsia="en-GB"/>
        </w:rPr>
        <w:t xml:space="preserve"> the basis of Union or Member State law.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 xml:space="preserve">Processing is based on </w:t>
      </w:r>
      <w:r w:rsidRPr="00B22B3F">
        <w:rPr>
          <w:rFonts w:ascii="Calibri" w:eastAsia="Times New Roman" w:hAnsi="Calibri" w:cs="Calibri"/>
          <w:color w:val="000000"/>
          <w:szCs w:val="24"/>
          <w:u w:val="single"/>
          <w:lang w:val="en-GB" w:eastAsia="en-GB"/>
        </w:rPr>
        <w:t>Explicit Consent</w:t>
      </w:r>
      <w:r w:rsidRPr="00B22B3F">
        <w:rPr>
          <w:rFonts w:ascii="Calibri" w:eastAsia="Times New Roman" w:hAnsi="Calibri" w:cs="Calibri"/>
          <w:color w:val="000000"/>
          <w:szCs w:val="24"/>
          <w:lang w:val="en-GB" w:eastAsia="en-GB"/>
        </w:rPr>
        <w:t>.  Where a school is processing biometric data for identification purposes (e.g. facial image recognition or the use of fingerprint systems) it is unlikely that this processing will be justifiable on any lawful basis other than consent.  (And, as a data subject should be able to withhold consent without suffering any detriment, the school will need to provide access to an alternative processing option which is not reliant on biometric data.)</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46" w:name="_Toc340504"/>
      <w:bookmarkStart w:id="47" w:name="_Toc341951"/>
      <w:bookmarkStart w:id="48" w:name="_Toc342261"/>
      <w:bookmarkStart w:id="49" w:name="_Toc777449"/>
      <w:bookmarkStart w:id="50" w:name="_Toc1556856"/>
      <w:bookmarkStart w:id="51" w:name="_Toc4162937"/>
      <w:bookmarkStart w:id="52" w:name="_Toc5100341"/>
      <w:r w:rsidRPr="00B22B3F">
        <w:rPr>
          <w:rFonts w:ascii="Calibri" w:eastAsia="Times New Roman" w:hAnsi="Calibri" w:cs="Calibri"/>
          <w:b/>
          <w:sz w:val="24"/>
          <w:szCs w:val="24"/>
          <w:lang w:val="en-GB" w:eastAsia="en-GB"/>
        </w:rPr>
        <w:t>Transparency</w:t>
      </w:r>
      <w:bookmarkEnd w:id="46"/>
      <w:bookmarkEnd w:id="47"/>
      <w:bookmarkEnd w:id="48"/>
      <w:bookmarkEnd w:id="49"/>
      <w:bookmarkEnd w:id="50"/>
      <w:bookmarkEnd w:id="51"/>
      <w:bookmarkEnd w:id="52"/>
      <w:r w:rsidRPr="00B22B3F">
        <w:rPr>
          <w:rFonts w:ascii="Calibri" w:eastAsia="Times New Roman" w:hAnsi="Calibri" w:cs="Calibri"/>
          <w:b/>
          <w:sz w:val="24"/>
          <w:szCs w:val="24"/>
          <w:lang w:val="en-GB" w:eastAsia="en-GB"/>
        </w:rPr>
        <w:t xml:space="preserve"> </w:t>
      </w:r>
    </w:p>
    <w:p w:rsidR="00B22B3F" w:rsidRPr="00B22B3F" w:rsidRDefault="00B22B3F" w:rsidP="00B22B3F">
      <w:pPr>
        <w:suppressAutoHyphens/>
        <w:autoSpaceDE w:val="0"/>
        <w:spacing w:before="180" w:after="0" w:line="240" w:lineRule="auto"/>
        <w:ind w:left="578"/>
        <w:jc w:val="both"/>
        <w:rPr>
          <w:rFonts w:ascii="Calibri" w:eastAsia="Times New Roman" w:hAnsi="Calibri" w:cs="Calibri"/>
          <w:color w:val="000000"/>
          <w:lang w:val="en-GB" w:eastAsia="en-GB"/>
        </w:rPr>
      </w:pPr>
      <w:r w:rsidRPr="00B22B3F">
        <w:rPr>
          <w:rFonts w:ascii="Calibri" w:eastAsia="Times New Roman" w:hAnsi="Calibri" w:cs="Calibri"/>
          <w:szCs w:val="24"/>
          <w:lang w:val="en-GB" w:eastAsia="ar-SA"/>
        </w:rPr>
        <w:t xml:space="preserve">The school as Controller is obliged to act with </w:t>
      </w:r>
      <w:r w:rsidRPr="00B22B3F">
        <w:rPr>
          <w:rFonts w:ascii="Calibri" w:eastAsia="Times New Roman" w:hAnsi="Calibri" w:cs="Calibri"/>
          <w:i/>
          <w:color w:val="000000"/>
          <w:lang w:val="en-GB" w:eastAsia="en-GB"/>
        </w:rPr>
        <w:t>Transparency</w:t>
      </w:r>
      <w:r w:rsidRPr="00B22B3F">
        <w:rPr>
          <w:rFonts w:ascii="Calibri" w:eastAsia="Times New Roman" w:hAnsi="Calibri" w:cs="Calibri"/>
          <w:color w:val="000000"/>
          <w:lang w:val="en-GB" w:eastAsia="en-GB"/>
        </w:rPr>
        <w:t xml:space="preserve"> when processing personal data.  This requires the </w:t>
      </w:r>
      <w:r w:rsidRPr="00B22B3F">
        <w:rPr>
          <w:rFonts w:ascii="Calibri" w:eastAsia="Times New Roman" w:hAnsi="Calibri" w:cs="Calibri"/>
          <w:color w:val="000000"/>
          <w:szCs w:val="24"/>
          <w:lang w:val="en-GB" w:eastAsia="en-GB"/>
        </w:rPr>
        <w:t>communication</w:t>
      </w:r>
      <w:r w:rsidRPr="00B22B3F">
        <w:rPr>
          <w:rFonts w:ascii="Calibri" w:eastAsia="Times New Roman" w:hAnsi="Calibri" w:cs="Calibri"/>
          <w:color w:val="000000"/>
          <w:lang w:val="en-GB" w:eastAsia="en-GB"/>
        </w:rPr>
        <w:t xml:space="preserve"> of specific information to individuals in advance of any processing of their personal data.</w:t>
      </w:r>
      <w:r w:rsidRPr="00B22B3F">
        <w:rPr>
          <w:rFonts w:ascii="Calibri" w:eastAsia="Times New Roman" w:hAnsi="Calibri" w:cs="Calibri"/>
          <w:color w:val="000000"/>
          <w:vertAlign w:val="superscript"/>
          <w:lang w:val="en-GB" w:eastAsia="en-GB"/>
        </w:rPr>
        <w:footnoteReference w:id="23"/>
      </w:r>
      <w:r w:rsidRPr="00B22B3F">
        <w:rPr>
          <w:rFonts w:ascii="Calibri" w:eastAsia="Times New Roman" w:hAnsi="Calibri" w:cs="Calibri"/>
          <w:color w:val="000000"/>
          <w:lang w:val="en-GB" w:eastAsia="en-GB"/>
        </w:rPr>
        <w:t xml:space="preserve">  </w:t>
      </w:r>
    </w:p>
    <w:p w:rsidR="00B22B3F" w:rsidRPr="00B22B3F" w:rsidRDefault="00B22B3F" w:rsidP="00B22B3F">
      <w:pPr>
        <w:numPr>
          <w:ilvl w:val="0"/>
          <w:numId w:val="12"/>
        </w:numPr>
        <w:suppressAutoHyphens/>
        <w:spacing w:before="120" w:after="0" w:line="240" w:lineRule="auto"/>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lastRenderedPageBreak/>
        <w:t xml:space="preserve">Transparency is usually achieved by providing the data subject with a written document known as a </w:t>
      </w:r>
      <w:r w:rsidRPr="00B22B3F">
        <w:rPr>
          <w:rFonts w:ascii="Calibri" w:eastAsia="Times New Roman" w:hAnsi="Calibri" w:cs="Calibri"/>
          <w:i/>
          <w:color w:val="000000"/>
          <w:lang w:val="en-GB" w:eastAsia="en-GB"/>
        </w:rPr>
        <w:t>Privacy Notice</w:t>
      </w:r>
      <w:r w:rsidRPr="00B22B3F">
        <w:rPr>
          <w:rFonts w:ascii="Calibri" w:eastAsia="Times New Roman" w:hAnsi="Calibri" w:cs="Calibri"/>
          <w:color w:val="000000"/>
          <w:lang w:val="en-GB" w:eastAsia="en-GB"/>
        </w:rPr>
        <w:t xml:space="preserve"> or a </w:t>
      </w:r>
      <w:r w:rsidRPr="00B22B3F">
        <w:rPr>
          <w:rFonts w:ascii="Calibri" w:eastAsia="Times New Roman" w:hAnsi="Calibri" w:cs="Calibri"/>
          <w:i/>
          <w:color w:val="000000"/>
          <w:lang w:val="en-GB" w:eastAsia="en-GB"/>
        </w:rPr>
        <w:t>Privacy Statement</w:t>
      </w:r>
      <w:r w:rsidRPr="00B22B3F">
        <w:rPr>
          <w:rFonts w:ascii="Calibri" w:eastAsia="Times New Roman" w:hAnsi="Calibri" w:cs="Calibri"/>
          <w:color w:val="000000"/>
          <w:lang w:val="en-GB" w:eastAsia="en-GB"/>
        </w:rPr>
        <w:t>.</w:t>
      </w:r>
      <w:r w:rsidRPr="00B22B3F">
        <w:rPr>
          <w:rFonts w:ascii="Calibri" w:eastAsia="Times New Roman" w:hAnsi="Calibri" w:cs="Calibri"/>
          <w:color w:val="000000"/>
          <w:szCs w:val="24"/>
          <w:vertAlign w:val="superscript"/>
          <w:lang w:val="en-GB" w:eastAsia="en-GB"/>
        </w:rPr>
        <w:footnoteReference w:id="24"/>
      </w:r>
      <w:r w:rsidRPr="00B22B3F">
        <w:rPr>
          <w:rFonts w:ascii="Calibri" w:eastAsia="Times New Roman" w:hAnsi="Calibri" w:cs="Calibri"/>
          <w:color w:val="000000"/>
          <w:lang w:val="en-GB" w:eastAsia="en-GB"/>
        </w:rPr>
        <w:t xml:space="preserve">  This notice will normally communicate: </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the name of the controller and their contact details;</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the categories of personal data being processed;</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the processing purposes and the underlying legal bases;</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any recipients (i.e. others with whom the data is shared/disclosed);</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any transfers to countries outside the EEA (and safeguards used);</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r w:rsidRPr="00B22B3F">
        <w:rPr>
          <w:rFonts w:ascii="Calibri" w:eastAsia="Times New Roman" w:hAnsi="Calibri" w:cs="Calibri"/>
          <w:color w:val="000000"/>
          <w:lang w:val="en-GB" w:eastAsia="en-GB"/>
        </w:rPr>
        <w:t>the storage period (or the criteria used to determine this);</w:t>
      </w:r>
    </w:p>
    <w:p w:rsidR="00B22B3F" w:rsidRPr="00B22B3F" w:rsidRDefault="00B22B3F" w:rsidP="00B22B3F">
      <w:pPr>
        <w:numPr>
          <w:ilvl w:val="1"/>
          <w:numId w:val="12"/>
        </w:numPr>
        <w:suppressAutoHyphens/>
        <w:spacing w:before="60" w:after="0" w:line="240" w:lineRule="auto"/>
        <w:ind w:left="1678" w:hanging="357"/>
        <w:jc w:val="both"/>
        <w:rPr>
          <w:rFonts w:ascii="Calibri" w:eastAsia="Times New Roman" w:hAnsi="Calibri" w:cs="Calibri"/>
          <w:color w:val="000000"/>
          <w:lang w:val="en-GB" w:eastAsia="en-GB"/>
        </w:rPr>
      </w:pPr>
      <w:proofErr w:type="gramStart"/>
      <w:r w:rsidRPr="00B22B3F">
        <w:rPr>
          <w:rFonts w:ascii="Calibri" w:eastAsia="Times New Roman" w:hAnsi="Calibri" w:cs="Calibri"/>
          <w:color w:val="000000"/>
          <w:lang w:val="en-GB" w:eastAsia="en-GB"/>
        </w:rPr>
        <w:t>the</w:t>
      </w:r>
      <w:proofErr w:type="gramEnd"/>
      <w:r w:rsidRPr="00B22B3F">
        <w:rPr>
          <w:rFonts w:ascii="Calibri" w:eastAsia="Times New Roman" w:hAnsi="Calibri" w:cs="Calibri"/>
          <w:color w:val="000000"/>
          <w:lang w:val="en-GB" w:eastAsia="en-GB"/>
        </w:rPr>
        <w:t xml:space="preserve"> rights of the data subject.</w:t>
      </w:r>
      <w:r w:rsidRPr="00B22B3F">
        <w:rPr>
          <w:rFonts w:ascii="Calibri" w:eastAsia="Calibri" w:hAnsi="Calibri" w:cs="Calibri"/>
          <w:szCs w:val="20"/>
          <w:vertAlign w:val="superscript"/>
          <w:lang w:val="en-GB"/>
        </w:rPr>
        <w:t xml:space="preserve"> </w:t>
      </w:r>
      <w:r w:rsidRPr="00B22B3F">
        <w:rPr>
          <w:rFonts w:ascii="Calibri" w:eastAsia="Calibri" w:hAnsi="Calibri" w:cs="Calibri"/>
          <w:szCs w:val="20"/>
          <w:vertAlign w:val="superscript"/>
          <w:lang w:val="en-GB"/>
        </w:rPr>
        <w:footnoteReference w:id="25"/>
      </w:r>
    </w:p>
    <w:p w:rsidR="00B22B3F" w:rsidRPr="00B22B3F" w:rsidRDefault="00B22B3F" w:rsidP="00B22B3F">
      <w:pPr>
        <w:numPr>
          <w:ilvl w:val="0"/>
          <w:numId w:val="12"/>
        </w:numPr>
        <w:suppressAutoHyphens/>
        <w:spacing w:before="120" w:after="0" w:line="240" w:lineRule="auto"/>
        <w:jc w:val="both"/>
        <w:rPr>
          <w:rFonts w:ascii="Calibri" w:eastAsia="Times New Roman" w:hAnsi="Calibri" w:cs="Calibri"/>
          <w:color w:val="000000"/>
          <w:lang w:val="en-GB" w:eastAsia="en-GB"/>
        </w:rPr>
      </w:pPr>
      <w:r w:rsidRPr="00B22B3F">
        <w:rPr>
          <w:rFonts w:ascii="Calibri" w:eastAsia="Times New Roman" w:hAnsi="Calibri" w:cs="Calibri"/>
          <w:szCs w:val="24"/>
          <w:lang w:val="en-GB" w:eastAsia="ar-SA"/>
        </w:rPr>
        <w:t>Transparency</w:t>
      </w:r>
      <w:r w:rsidRPr="00B22B3F">
        <w:rPr>
          <w:rFonts w:ascii="Calibri" w:eastAsia="Times New Roman" w:hAnsi="Calibri" w:cs="Calibri"/>
          <w:b/>
          <w:color w:val="000000"/>
          <w:lang w:val="en-GB" w:eastAsia="en-GB"/>
        </w:rPr>
        <w:t xml:space="preserve"> </w:t>
      </w:r>
      <w:r w:rsidRPr="00B22B3F">
        <w:rPr>
          <w:rFonts w:ascii="Calibri" w:eastAsia="Times New Roman" w:hAnsi="Calibri" w:cs="Calibri"/>
          <w:color w:val="000000"/>
          <w:szCs w:val="24"/>
          <w:lang w:val="en-GB" w:eastAsia="en-GB"/>
        </w:rPr>
        <w:t>information</w:t>
      </w:r>
      <w:r w:rsidRPr="00B22B3F">
        <w:rPr>
          <w:rFonts w:ascii="Calibri" w:eastAsia="Times New Roman" w:hAnsi="Calibri" w:cs="Calibri"/>
          <w:color w:val="000000"/>
          <w:lang w:val="en-GB" w:eastAsia="en-GB"/>
        </w:rPr>
        <w:t xml:space="preserve"> should be provided in a manner that is concise and easy to understand. To best achieve this, the school may use a “layering” strategy to communicate information.</w:t>
      </w:r>
      <w:r w:rsidRPr="00B22B3F">
        <w:rPr>
          <w:rFonts w:ascii="Calibri" w:eastAsia="Times New Roman" w:hAnsi="Calibri" w:cs="Calibri"/>
          <w:color w:val="000000"/>
          <w:vertAlign w:val="superscript"/>
          <w:lang w:val="en-GB" w:eastAsia="en-GB"/>
        </w:rPr>
        <w:footnoteReference w:id="26"/>
      </w:r>
      <w:r w:rsidRPr="00B22B3F">
        <w:rPr>
          <w:rFonts w:ascii="Calibri" w:eastAsia="Times New Roman" w:hAnsi="Calibri" w:cs="Calibri"/>
          <w:color w:val="000000"/>
          <w:lang w:val="en-GB" w:eastAsia="en-GB"/>
        </w:rPr>
        <w:t xml:space="preserve">  And, while a written </w:t>
      </w:r>
      <w:r w:rsidRPr="00B22B3F">
        <w:rPr>
          <w:rFonts w:ascii="Calibri" w:eastAsia="Times New Roman" w:hAnsi="Calibri" w:cs="Calibri"/>
          <w:i/>
          <w:color w:val="000000"/>
          <w:lang w:val="en-GB" w:eastAsia="en-GB"/>
        </w:rPr>
        <w:t>Privacy Notice</w:t>
      </w:r>
      <w:r w:rsidRPr="00B22B3F">
        <w:rPr>
          <w:rFonts w:ascii="Calibri" w:eastAsia="Times New Roman" w:hAnsi="Calibri" w:cs="Calibri"/>
          <w:color w:val="000000"/>
          <w:lang w:val="en-GB" w:eastAsia="en-GB"/>
        </w:rPr>
        <w:t xml:space="preserve"> is the default mode, transparency information may also be communicated using other means, for example through the spoken word or through use of pictorial icons or video.   </w:t>
      </w:r>
    </w:p>
    <w:p w:rsidR="00B22B3F" w:rsidRPr="00B22B3F" w:rsidRDefault="00B22B3F" w:rsidP="00B22B3F">
      <w:pPr>
        <w:numPr>
          <w:ilvl w:val="0"/>
          <w:numId w:val="12"/>
        </w:numPr>
        <w:suppressAutoHyphens/>
        <w:spacing w:before="120" w:after="0" w:line="240" w:lineRule="auto"/>
        <w:jc w:val="both"/>
        <w:rPr>
          <w:rFonts w:ascii="Calibri" w:eastAsia="Times New Roman" w:hAnsi="Calibri" w:cs="Calibri"/>
          <w:color w:val="000000"/>
          <w:szCs w:val="24"/>
          <w:lang w:val="en-GB" w:eastAsia="en-GB"/>
        </w:rPr>
      </w:pPr>
      <w:bookmarkStart w:id="53" w:name="_Toc340505"/>
      <w:bookmarkStart w:id="54" w:name="_Toc341952"/>
      <w:bookmarkStart w:id="55" w:name="_Toc342262"/>
      <w:bookmarkStart w:id="56" w:name="_Toc777450"/>
      <w:r w:rsidRPr="00B22B3F">
        <w:rPr>
          <w:rFonts w:ascii="Calibri" w:eastAsia="Times New Roman" w:hAnsi="Calibri" w:cs="Calibri"/>
          <w:color w:val="000000"/>
          <w:szCs w:val="24"/>
          <w:lang w:val="en-GB" w:eastAsia="en-GB"/>
        </w:rPr>
        <w:t>Privacy statements (include those used on school websites) should be regularly reviewed to take account of any enhancements, new practices or additional services which involve the collection and use of personal data.</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57" w:name="_Toc1556857"/>
      <w:bookmarkStart w:id="58" w:name="_Toc4162938"/>
      <w:bookmarkStart w:id="59" w:name="_Toc5100342"/>
      <w:r w:rsidRPr="00B22B3F">
        <w:rPr>
          <w:rFonts w:ascii="Calibri" w:eastAsia="Times New Roman" w:hAnsi="Calibri" w:cs="Calibri"/>
          <w:b/>
          <w:sz w:val="24"/>
          <w:szCs w:val="24"/>
          <w:lang w:val="en-GB" w:eastAsia="en-GB"/>
        </w:rPr>
        <w:t>Purpose Limitation</w:t>
      </w:r>
      <w:bookmarkEnd w:id="53"/>
      <w:bookmarkEnd w:id="54"/>
      <w:bookmarkEnd w:id="55"/>
      <w:bookmarkEnd w:id="56"/>
      <w:bookmarkEnd w:id="57"/>
      <w:bookmarkEnd w:id="58"/>
      <w:bookmarkEnd w:id="59"/>
      <w:r w:rsidRPr="00B22B3F">
        <w:rPr>
          <w:rFonts w:ascii="Calibri" w:eastAsia="Times New Roman" w:hAnsi="Calibri" w:cs="Calibri"/>
          <w:b/>
          <w:sz w:val="24"/>
          <w:szCs w:val="24"/>
          <w:lang w:val="en-GB" w:eastAsia="en-GB"/>
        </w:rPr>
        <w:t xml:space="preserve"> </w:t>
      </w:r>
    </w:p>
    <w:p w:rsidR="00B22B3F" w:rsidRPr="00B22B3F" w:rsidRDefault="00B22B3F" w:rsidP="00B22B3F">
      <w:pPr>
        <w:numPr>
          <w:ilvl w:val="0"/>
          <w:numId w:val="13"/>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Personal data stored by the school has been provided by data subjects for a specified purpose or purposes.</w:t>
      </w:r>
      <w:r w:rsidRPr="00B22B3F">
        <w:rPr>
          <w:rFonts w:ascii="Calibri" w:eastAsia="Times New Roman" w:hAnsi="Calibri" w:cs="Calibri"/>
          <w:color w:val="000000"/>
          <w:szCs w:val="24"/>
          <w:vertAlign w:val="superscript"/>
          <w:lang w:val="en-GB" w:eastAsia="en-GB"/>
        </w:rPr>
        <w:footnoteReference w:id="27"/>
      </w:r>
      <w:r w:rsidRPr="00B22B3F">
        <w:rPr>
          <w:rFonts w:ascii="Calibri" w:eastAsia="Times New Roman" w:hAnsi="Calibri" w:cs="Calibri"/>
          <w:color w:val="000000"/>
          <w:szCs w:val="24"/>
          <w:lang w:val="en-GB" w:eastAsia="en-GB"/>
        </w:rPr>
        <w:t xml:space="preserve">  Data must not be processed for any purpose that is incompatible with the original purpose or purposes.</w:t>
      </w:r>
      <w:r w:rsidRPr="00B22B3F">
        <w:rPr>
          <w:rFonts w:ascii="Calibri" w:eastAsia="Times New Roman" w:hAnsi="Calibri" w:cs="Calibri"/>
          <w:color w:val="000000"/>
          <w:szCs w:val="24"/>
          <w:vertAlign w:val="superscript"/>
          <w:lang w:val="en-GB" w:eastAsia="en-GB"/>
        </w:rPr>
        <w:footnoteReference w:id="28"/>
      </w:r>
      <w:r w:rsidRPr="00B22B3F">
        <w:rPr>
          <w:rFonts w:ascii="Calibri" w:eastAsia="Times New Roman" w:hAnsi="Calibri" w:cs="Calibri"/>
          <w:color w:val="000000"/>
          <w:szCs w:val="24"/>
          <w:lang w:val="en-GB" w:eastAsia="en-GB"/>
        </w:rPr>
        <w:t xml:space="preserve"> </w:t>
      </w:r>
    </w:p>
    <w:p w:rsidR="00B22B3F" w:rsidRPr="00B22B3F" w:rsidRDefault="00B22B3F" w:rsidP="00B22B3F">
      <w:pPr>
        <w:numPr>
          <w:ilvl w:val="0"/>
          <w:numId w:val="13"/>
        </w:numPr>
        <w:suppressAutoHyphens/>
        <w:spacing w:before="120" w:after="0" w:line="240" w:lineRule="auto"/>
        <w:jc w:val="both"/>
        <w:rPr>
          <w:rFonts w:ascii="Calibri" w:eastAsia="Times New Roman" w:hAnsi="Calibri" w:cs="Calibri"/>
          <w:color w:val="000000"/>
          <w:szCs w:val="24"/>
          <w:lang w:val="en-GB" w:eastAsia="en-GB"/>
        </w:rPr>
      </w:pPr>
      <w:r w:rsidRPr="00B22B3F">
        <w:rPr>
          <w:rFonts w:ascii="Calibri" w:eastAsia="Times New Roman" w:hAnsi="Calibri" w:cs="Calibri"/>
          <w:color w:val="000000"/>
          <w:szCs w:val="24"/>
          <w:lang w:val="en-GB" w:eastAsia="en-GB"/>
        </w:rPr>
        <w:t>Retaining certain data (originally collected or created for a different purpose) with a view to adding to a school archive for public interest, scientific or historical research purposes or statistical purposes is acceptable subject to certain safeguards, most particularly the need to respect the privacy of the data subjects concerned.</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60" w:name="_Toc1556858"/>
      <w:bookmarkStart w:id="61" w:name="_Toc4162939"/>
      <w:bookmarkStart w:id="62" w:name="_Toc5100343"/>
      <w:bookmarkStart w:id="63" w:name="_Toc340506"/>
      <w:bookmarkStart w:id="64" w:name="_Toc341953"/>
      <w:bookmarkStart w:id="65" w:name="_Toc342263"/>
      <w:bookmarkStart w:id="66" w:name="_Toc777451"/>
      <w:r w:rsidRPr="00B22B3F">
        <w:rPr>
          <w:rFonts w:ascii="Calibri" w:eastAsia="Times New Roman" w:hAnsi="Calibri" w:cs="Calibri"/>
          <w:b/>
          <w:sz w:val="24"/>
          <w:szCs w:val="24"/>
          <w:lang w:val="en-GB" w:eastAsia="en-GB"/>
        </w:rPr>
        <w:t>Data Minimisation</w:t>
      </w:r>
      <w:bookmarkEnd w:id="60"/>
      <w:bookmarkEnd w:id="61"/>
      <w:bookmarkEnd w:id="62"/>
      <w:r w:rsidRPr="00B22B3F">
        <w:rPr>
          <w:rFonts w:ascii="Calibri" w:eastAsia="Times New Roman" w:hAnsi="Calibri" w:cs="Calibri"/>
          <w:b/>
          <w:sz w:val="24"/>
          <w:szCs w:val="24"/>
          <w:lang w:val="en-GB" w:eastAsia="en-GB"/>
        </w:rPr>
        <w:t xml:space="preserve"> </w:t>
      </w:r>
    </w:p>
    <w:p w:rsidR="00B22B3F" w:rsidRPr="00B22B3F" w:rsidRDefault="00B22B3F" w:rsidP="00B22B3F">
      <w:pPr>
        <w:suppressAutoHyphens/>
        <w:autoSpaceDE w:val="0"/>
        <w:spacing w:before="240" w:after="0" w:line="240" w:lineRule="auto"/>
        <w:ind w:left="576"/>
        <w:jc w:val="both"/>
        <w:rPr>
          <w:rFonts w:ascii="Calibri" w:eastAsia="Times New Roman" w:hAnsi="Calibri" w:cs="Calibri"/>
          <w:lang w:val="en-GB" w:eastAsia="en-GB"/>
        </w:rPr>
      </w:pPr>
      <w:r w:rsidRPr="00B22B3F">
        <w:rPr>
          <w:rFonts w:ascii="Calibri" w:eastAsia="Times New Roman" w:hAnsi="Calibri" w:cs="Calibri"/>
          <w:lang w:val="en-GB" w:eastAsia="en-GB"/>
        </w:rPr>
        <w:t>As Controller, the school must ensure that personal data is adequate, relevant and limited to what is necessary in relation to the purposes for which they are processed.  In practice, this principle has a number of important implications illustrated in the examples below.</w:t>
      </w:r>
    </w:p>
    <w:p w:rsidR="00B22B3F" w:rsidRPr="00B22B3F" w:rsidRDefault="00B22B3F" w:rsidP="00B22B3F">
      <w:pPr>
        <w:numPr>
          <w:ilvl w:val="0"/>
          <w:numId w:val="29"/>
        </w:numPr>
        <w:suppressAutoHyphens/>
        <w:spacing w:before="120" w:after="0" w:line="240" w:lineRule="auto"/>
        <w:jc w:val="both"/>
        <w:rPr>
          <w:rFonts w:ascii="Calibri" w:eastAsia="Times New Roman" w:hAnsi="Calibri" w:cs="Calibri"/>
          <w:lang w:val="en-GB" w:eastAsia="en-GB"/>
        </w:rPr>
      </w:pPr>
      <w:r w:rsidRPr="00B22B3F">
        <w:rPr>
          <w:rFonts w:ascii="Calibri" w:eastAsia="Times New Roman" w:hAnsi="Calibri" w:cs="Calibri"/>
          <w:lang w:val="en-GB" w:eastAsia="en-GB"/>
        </w:rPr>
        <w:t>The school should ensure, when data is being collected from data subjects, that this is limited to what is necessary for the completion of the duties.  For example, where information is being collecting from students and parents/guardians, as part of the admissions process, this should be limited to whatever information is needed to operate the admissions process.  This means that it is usually not appropriate for the school to seek information about Special Education Needs (SEN) in order to decide whether a place should be offered.</w:t>
      </w:r>
      <w:r w:rsidRPr="00B22B3F">
        <w:rPr>
          <w:rFonts w:ascii="Calibri" w:eastAsia="Times New Roman" w:hAnsi="Calibri" w:cs="Calibri"/>
          <w:vertAlign w:val="superscript"/>
          <w:lang w:val="en-GB" w:eastAsia="en-GB"/>
        </w:rPr>
        <w:footnoteReference w:id="29"/>
      </w:r>
    </w:p>
    <w:p w:rsidR="00B22B3F" w:rsidRPr="00B22B3F" w:rsidRDefault="00B22B3F" w:rsidP="00B22B3F">
      <w:pPr>
        <w:numPr>
          <w:ilvl w:val="0"/>
          <w:numId w:val="29"/>
        </w:numPr>
        <w:suppressAutoHyphens/>
        <w:spacing w:before="120" w:after="0" w:line="240" w:lineRule="auto"/>
        <w:jc w:val="both"/>
        <w:rPr>
          <w:rFonts w:ascii="Calibri" w:eastAsia="Times New Roman" w:hAnsi="Calibri" w:cs="Calibri"/>
          <w:lang w:val="en-GB" w:eastAsia="en-GB"/>
        </w:rPr>
      </w:pPr>
      <w:r w:rsidRPr="00B22B3F">
        <w:rPr>
          <w:rFonts w:ascii="Calibri" w:eastAsia="Times New Roman" w:hAnsi="Calibri" w:cs="Calibri"/>
          <w:lang w:val="en-GB" w:eastAsia="en-GB"/>
        </w:rPr>
        <w:lastRenderedPageBreak/>
        <w:t xml:space="preserve">Data minimisation also requires that the sharing of student data within the school should be carefully controlled.  Members of staff may require varying levels of access to student data and reports.  Access should be restricted to those who have a defined processing purpose.  Staff will not access personal data unless processing is essential to deliver on their role within the school. </w:t>
      </w:r>
    </w:p>
    <w:p w:rsidR="00B22B3F" w:rsidRPr="00B22B3F" w:rsidRDefault="00B22B3F" w:rsidP="00B22B3F">
      <w:pPr>
        <w:numPr>
          <w:ilvl w:val="0"/>
          <w:numId w:val="29"/>
        </w:numPr>
        <w:suppressAutoHyphens/>
        <w:spacing w:before="120" w:after="0" w:line="240" w:lineRule="auto"/>
        <w:jc w:val="both"/>
        <w:rPr>
          <w:rFonts w:ascii="Calibri" w:eastAsia="Times New Roman" w:hAnsi="Calibri" w:cs="Calibri"/>
          <w:lang w:val="en-GB" w:eastAsia="en-GB"/>
        </w:rPr>
      </w:pPr>
      <w:r w:rsidRPr="00B22B3F">
        <w:rPr>
          <w:rFonts w:ascii="Calibri" w:eastAsia="Times New Roman" w:hAnsi="Calibri" w:cs="Calibri"/>
          <w:lang w:val="en-GB" w:eastAsia="en-GB"/>
        </w:rPr>
        <w:t>School staff will necessarily create personal data in the course of their duties.  However employees should ensure that this processing is necessary and appropriate.  For example, while it will often be necessary for school staff to communicate information to each other by email, consideration should be given, on a case by case basis, as to whether it is necessary for personal data to be included in these communications.</w:t>
      </w:r>
    </w:p>
    <w:p w:rsidR="00B22B3F" w:rsidRPr="00B22B3F" w:rsidRDefault="00B22B3F" w:rsidP="00B22B3F">
      <w:pPr>
        <w:numPr>
          <w:ilvl w:val="0"/>
          <w:numId w:val="29"/>
        </w:numPr>
        <w:suppressAutoHyphens/>
        <w:spacing w:before="120" w:after="0" w:line="240" w:lineRule="auto"/>
        <w:jc w:val="both"/>
        <w:rPr>
          <w:rFonts w:ascii="Calibri" w:eastAsia="Times New Roman" w:hAnsi="Calibri" w:cs="Calibri"/>
          <w:lang w:val="en-GB" w:eastAsia="en-GB"/>
        </w:rPr>
      </w:pPr>
      <w:r w:rsidRPr="00B22B3F">
        <w:rPr>
          <w:rFonts w:ascii="Calibri" w:eastAsia="Times New Roman" w:hAnsi="Calibri" w:cs="Calibri"/>
          <w:lang w:val="en-GB" w:eastAsia="en-GB"/>
        </w:rPr>
        <w:t xml:space="preserve">Data sharing with external recipients should be continuously reviewed to ensure it is limited to that which is absolute necessary.  This may mean, for example, that when the school is seeking professional advice, no personal data will be included in communications unless the disclosure of this information is essential.   </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67" w:name="_Toc340507"/>
      <w:bookmarkStart w:id="68" w:name="_Toc341954"/>
      <w:bookmarkStart w:id="69" w:name="_Toc342264"/>
      <w:bookmarkStart w:id="70" w:name="_Toc777452"/>
      <w:bookmarkStart w:id="71" w:name="_Toc1556859"/>
      <w:bookmarkStart w:id="72" w:name="_Toc4162940"/>
      <w:bookmarkStart w:id="73" w:name="_Toc5100344"/>
      <w:bookmarkEnd w:id="63"/>
      <w:bookmarkEnd w:id="64"/>
      <w:bookmarkEnd w:id="65"/>
      <w:bookmarkEnd w:id="66"/>
      <w:r w:rsidRPr="00B22B3F">
        <w:rPr>
          <w:rFonts w:ascii="Calibri" w:eastAsia="Times New Roman" w:hAnsi="Calibri" w:cs="Calibri"/>
          <w:b/>
          <w:sz w:val="24"/>
          <w:szCs w:val="24"/>
          <w:lang w:val="en-GB" w:eastAsia="en-GB"/>
        </w:rPr>
        <w:t>Storage Limitation</w:t>
      </w:r>
      <w:bookmarkEnd w:id="67"/>
      <w:bookmarkEnd w:id="68"/>
      <w:bookmarkEnd w:id="69"/>
      <w:bookmarkEnd w:id="70"/>
      <w:bookmarkEnd w:id="71"/>
      <w:bookmarkEnd w:id="72"/>
      <w:bookmarkEnd w:id="73"/>
    </w:p>
    <w:p w:rsidR="00B22B3F" w:rsidRPr="00B22B3F" w:rsidRDefault="00B22B3F" w:rsidP="00B22B3F">
      <w:pPr>
        <w:suppressAutoHyphens/>
        <w:autoSpaceDE w:val="0"/>
        <w:spacing w:before="240" w:after="0" w:line="240" w:lineRule="auto"/>
        <w:ind w:left="576"/>
        <w:jc w:val="both"/>
        <w:rPr>
          <w:rFonts w:ascii="Calibri" w:eastAsia="Calibri" w:hAnsi="Calibri" w:cs="Calibri"/>
          <w:szCs w:val="20"/>
          <w:lang w:val="en-GB"/>
        </w:rPr>
      </w:pPr>
      <w:r w:rsidRPr="00B22B3F">
        <w:rPr>
          <w:rFonts w:ascii="Calibri" w:eastAsia="Calibri" w:hAnsi="Calibri" w:cs="Calibri"/>
          <w:szCs w:val="20"/>
          <w:lang w:val="en-GB"/>
        </w:rPr>
        <w:t xml:space="preserve">Personal data is kept in a form which permits the identification of data subjects for no longer than is necessary for the purposes for which it is being processed.  Some personal data may be stored for longer periods insofar as the </w:t>
      </w:r>
      <w:r w:rsidRPr="00B22B3F">
        <w:rPr>
          <w:rFonts w:ascii="Calibri" w:eastAsia="Times New Roman" w:hAnsi="Calibri" w:cs="Calibri"/>
          <w:lang w:val="en-GB" w:eastAsia="en-GB"/>
        </w:rPr>
        <w:t>data</w:t>
      </w:r>
      <w:r w:rsidRPr="00B22B3F">
        <w:rPr>
          <w:rFonts w:ascii="Calibri" w:eastAsia="Calibri" w:hAnsi="Calibri" w:cs="Calibri"/>
          <w:szCs w:val="20"/>
          <w:lang w:val="en-GB"/>
        </w:rPr>
        <w:t xml:space="preserve"> is being processed solely for archiving purposes in the public interest, scientific or historical research purposes or statistical purposes.  </w:t>
      </w:r>
    </w:p>
    <w:p w:rsidR="00B22B3F" w:rsidRPr="00B22B3F" w:rsidRDefault="00B22B3F" w:rsidP="00B22B3F">
      <w:pPr>
        <w:numPr>
          <w:ilvl w:val="0"/>
          <w:numId w:val="11"/>
        </w:numPr>
        <w:suppressAutoHyphens/>
        <w:spacing w:before="120" w:after="0" w:line="240" w:lineRule="auto"/>
        <w:jc w:val="both"/>
        <w:rPr>
          <w:rFonts w:ascii="Calibri" w:eastAsia="Calibri" w:hAnsi="Calibri" w:cs="Calibri"/>
          <w:szCs w:val="20"/>
          <w:lang w:val="en-GB"/>
        </w:rPr>
      </w:pPr>
      <w:r w:rsidRPr="00B22B3F">
        <w:rPr>
          <w:rFonts w:ascii="Calibri" w:eastAsia="Times New Roman" w:hAnsi="Calibri" w:cs="Calibri"/>
          <w:color w:val="000000"/>
          <w:szCs w:val="20"/>
          <w:lang w:val="en-GB" w:eastAsia="en-GB"/>
        </w:rPr>
        <w:t xml:space="preserve">When deciding on </w:t>
      </w:r>
      <w:r w:rsidRPr="00B22B3F">
        <w:rPr>
          <w:rFonts w:ascii="Calibri" w:eastAsia="Times New Roman" w:hAnsi="Calibri" w:cs="Calibri"/>
          <w:color w:val="000000"/>
          <w:szCs w:val="24"/>
          <w:lang w:val="en-GB" w:eastAsia="en-GB"/>
        </w:rPr>
        <w:t>appropriate</w:t>
      </w:r>
      <w:r w:rsidRPr="00B22B3F">
        <w:rPr>
          <w:rFonts w:ascii="Calibri" w:eastAsia="Times New Roman" w:hAnsi="Calibri" w:cs="Calibri"/>
          <w:color w:val="000000"/>
          <w:szCs w:val="20"/>
          <w:lang w:val="en-GB" w:eastAsia="en-GB"/>
        </w:rPr>
        <w:t xml:space="preserve"> retention periods, the school’s practices will be informed by advice published by the relevant bodies (notably the Department of Education and Skills, the Data Protection Commission, and the school management advisory bodies</w:t>
      </w:r>
      <w:r w:rsidRPr="00B22B3F">
        <w:rPr>
          <w:rFonts w:ascii="Calibri" w:eastAsia="Times New Roman" w:hAnsi="Calibri" w:cs="Calibri"/>
          <w:color w:val="000000"/>
          <w:szCs w:val="24"/>
          <w:vertAlign w:val="superscript"/>
          <w:lang w:val="en-GB" w:eastAsia="en-GB"/>
        </w:rPr>
        <w:footnoteReference w:id="30"/>
      </w:r>
      <w:r w:rsidRPr="00B22B3F">
        <w:rPr>
          <w:rFonts w:ascii="Calibri" w:eastAsia="Times New Roman" w:hAnsi="Calibri" w:cs="Calibri"/>
          <w:color w:val="000000"/>
          <w:szCs w:val="20"/>
          <w:lang w:val="en-GB" w:eastAsia="en-GB"/>
        </w:rPr>
        <w:t xml:space="preserve">).  </w:t>
      </w:r>
    </w:p>
    <w:p w:rsidR="00B22B3F" w:rsidRPr="00B22B3F" w:rsidRDefault="00B22B3F" w:rsidP="00B22B3F">
      <w:pPr>
        <w:numPr>
          <w:ilvl w:val="0"/>
          <w:numId w:val="11"/>
        </w:numPr>
        <w:suppressAutoHyphens/>
        <w:spacing w:before="120" w:after="0" w:line="240" w:lineRule="auto"/>
        <w:jc w:val="both"/>
        <w:rPr>
          <w:rFonts w:ascii="Calibri" w:eastAsia="Calibri" w:hAnsi="Calibri" w:cs="Calibri"/>
          <w:szCs w:val="20"/>
          <w:lang w:val="en-GB"/>
        </w:rPr>
      </w:pPr>
      <w:r w:rsidRPr="00B22B3F">
        <w:rPr>
          <w:rFonts w:ascii="Calibri" w:eastAsia="Times New Roman" w:hAnsi="Calibri" w:cs="Calibri"/>
          <w:color w:val="000000"/>
          <w:szCs w:val="20"/>
          <w:lang w:val="en-GB" w:eastAsia="en-GB"/>
        </w:rPr>
        <w:t xml:space="preserve">When documentation or computer files containing personal data are no longer required, the information is disposed of in a manner that respects the confidentiality of the data. </w:t>
      </w:r>
    </w:p>
    <w:p w:rsidR="00B22B3F" w:rsidRPr="00B22B3F" w:rsidRDefault="00B22B3F" w:rsidP="00B22B3F">
      <w:pPr>
        <w:numPr>
          <w:ilvl w:val="0"/>
          <w:numId w:val="11"/>
        </w:numPr>
        <w:suppressAutoHyphens/>
        <w:spacing w:before="120" w:after="0" w:line="240" w:lineRule="auto"/>
        <w:jc w:val="both"/>
        <w:rPr>
          <w:rFonts w:ascii="Calibri" w:eastAsia="Calibri" w:hAnsi="Calibri" w:cs="Calibri"/>
          <w:szCs w:val="20"/>
          <w:lang w:val="en-GB"/>
        </w:rPr>
      </w:pPr>
      <w:r w:rsidRPr="00B22B3F">
        <w:rPr>
          <w:rFonts w:ascii="Calibri" w:eastAsia="Times New Roman" w:hAnsi="Calibri" w:cs="Calibri"/>
          <w:color w:val="000000"/>
          <w:szCs w:val="20"/>
          <w:lang w:val="en-GB" w:eastAsia="en-GB"/>
        </w:rPr>
        <w:t xml:space="preserve">Data subjects are free to exercise a “right to erasure” at any time (also known as the “right to be forgotten”, see </w:t>
      </w:r>
      <w:r w:rsidRPr="00B22B3F">
        <w:rPr>
          <w:rFonts w:ascii="Calibri" w:eastAsia="Times New Roman" w:hAnsi="Calibri" w:cs="Calibri"/>
          <w:i/>
          <w:color w:val="000000"/>
          <w:szCs w:val="20"/>
          <w:lang w:val="en-GB" w:eastAsia="en-GB"/>
        </w:rPr>
        <w:t>Data Subject Rights</w:t>
      </w:r>
      <w:r w:rsidRPr="00B22B3F">
        <w:rPr>
          <w:rFonts w:ascii="Calibri" w:eastAsia="Times New Roman" w:hAnsi="Calibri" w:cs="Calibri"/>
          <w:color w:val="000000"/>
          <w:szCs w:val="20"/>
          <w:lang w:val="en-GB" w:eastAsia="en-GB"/>
        </w:rPr>
        <w:t>).</w:t>
      </w:r>
    </w:p>
    <w:p w:rsidR="00B22B3F" w:rsidRPr="00B22B3F" w:rsidRDefault="00B22B3F" w:rsidP="00B22B3F">
      <w:pPr>
        <w:numPr>
          <w:ilvl w:val="0"/>
          <w:numId w:val="11"/>
        </w:numPr>
        <w:suppressAutoHyphens/>
        <w:spacing w:before="120" w:after="0" w:line="240" w:lineRule="auto"/>
        <w:jc w:val="both"/>
        <w:rPr>
          <w:rFonts w:ascii="Calibri" w:eastAsia="Calibri" w:hAnsi="Calibri" w:cs="Calibri"/>
          <w:szCs w:val="20"/>
          <w:lang w:val="en-GB"/>
        </w:rPr>
      </w:pPr>
      <w:r w:rsidRPr="00B22B3F">
        <w:rPr>
          <w:rFonts w:ascii="Calibri" w:eastAsia="Times New Roman" w:hAnsi="Calibri" w:cs="Calibri"/>
          <w:color w:val="000000"/>
          <w:szCs w:val="20"/>
          <w:lang w:val="en-GB" w:eastAsia="en-GB"/>
        </w:rPr>
        <w:t>Data should be stored in a secure manner that recognises controller obligations under GDPR and the Data Protection Act.  This requires the school for example, to implement appropriate technical and organisational measures to ensure a level of security appropriate to the risk.</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74" w:name="_Toc1556860"/>
      <w:bookmarkStart w:id="75" w:name="_Toc4162941"/>
      <w:bookmarkStart w:id="76" w:name="_Toc5100345"/>
      <w:r w:rsidRPr="00B22B3F">
        <w:rPr>
          <w:rFonts w:ascii="Calibri" w:eastAsia="Times New Roman" w:hAnsi="Calibri" w:cs="Calibri"/>
          <w:b/>
          <w:sz w:val="24"/>
          <w:szCs w:val="24"/>
          <w:lang w:val="en-GB" w:eastAsia="en-GB"/>
        </w:rPr>
        <w:t>Integrity and Confidentiality</w:t>
      </w:r>
      <w:bookmarkEnd w:id="74"/>
      <w:bookmarkEnd w:id="75"/>
      <w:bookmarkEnd w:id="76"/>
      <w:r w:rsidRPr="00B22B3F">
        <w:rPr>
          <w:rFonts w:ascii="Calibri" w:eastAsia="Times New Roman" w:hAnsi="Calibri" w:cs="Calibri"/>
          <w:color w:val="000000"/>
          <w:szCs w:val="20"/>
          <w:lang w:val="en-GB" w:eastAsia="en-GB"/>
        </w:rPr>
        <w:t xml:space="preserve"> </w:t>
      </w:r>
    </w:p>
    <w:p w:rsidR="00B22B3F" w:rsidRPr="00B22B3F" w:rsidRDefault="00B22B3F" w:rsidP="00B22B3F">
      <w:pPr>
        <w:suppressAutoHyphens/>
        <w:autoSpaceDE w:val="0"/>
        <w:spacing w:before="240" w:after="0" w:line="240" w:lineRule="auto"/>
        <w:ind w:left="576"/>
        <w:jc w:val="both"/>
        <w:rPr>
          <w:rFonts w:ascii="Times New Roman" w:eastAsia="Times New Roman" w:hAnsi="Times New Roman" w:cs="Calibri"/>
          <w:b/>
          <w:sz w:val="24"/>
          <w:szCs w:val="24"/>
          <w:lang w:val="en-GB" w:eastAsia="en-GB"/>
        </w:rPr>
      </w:pPr>
      <w:r w:rsidRPr="00B22B3F">
        <w:rPr>
          <w:rFonts w:ascii="Calibri" w:eastAsia="Times New Roman" w:hAnsi="Calibri" w:cs="Calibri"/>
          <w:color w:val="000000"/>
          <w:szCs w:val="20"/>
          <w:lang w:val="en-GB" w:eastAsia="en-GB"/>
        </w:rPr>
        <w:t xml:space="preserve">Whenever personal data is processed by the school, technical and organisational measures are implemented to safeguard the privacy of data subjects. The school as controller is obliged to take its security responsibilities seriously, employing the most appropriate </w:t>
      </w:r>
      <w:r w:rsidRPr="00B22B3F">
        <w:rPr>
          <w:rFonts w:ascii="Calibri" w:eastAsia="Calibri" w:hAnsi="Calibri" w:cs="Calibri"/>
          <w:szCs w:val="20"/>
          <w:lang w:val="en-GB"/>
        </w:rPr>
        <w:t>physical</w:t>
      </w:r>
      <w:r w:rsidRPr="00B22B3F">
        <w:rPr>
          <w:rFonts w:ascii="Calibri" w:eastAsia="Times New Roman" w:hAnsi="Calibri" w:cs="Calibri"/>
          <w:color w:val="000000"/>
          <w:szCs w:val="20"/>
          <w:lang w:val="en-GB" w:eastAsia="en-GB"/>
        </w:rPr>
        <w:t xml:space="preserve"> and technical measures, including staff training and awareness.  These security procedures should be subject to regular review.  </w:t>
      </w:r>
    </w:p>
    <w:p w:rsidR="00B22B3F" w:rsidRPr="00B22B3F" w:rsidRDefault="00B22B3F" w:rsidP="00B22B3F">
      <w:pPr>
        <w:numPr>
          <w:ilvl w:val="0"/>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Calibri" w:hAnsi="Calibri" w:cs="Calibri"/>
          <w:szCs w:val="20"/>
          <w:lang w:val="en-GB"/>
        </w:rPr>
        <w:t>School</w:t>
      </w:r>
      <w:r w:rsidRPr="00B22B3F">
        <w:rPr>
          <w:rFonts w:ascii="Calibri" w:eastAsia="Times New Roman" w:hAnsi="Calibri" w:cs="Calibri"/>
          <w:szCs w:val="20"/>
          <w:lang w:val="en-GB" w:eastAsia="ar-SA"/>
        </w:rPr>
        <w:t xml:space="preserve"> employees are required to act at all times in a manner that helps to maintain the confidentiality of any data to which they have access. </w:t>
      </w:r>
      <w:r w:rsidRPr="00B22B3F">
        <w:rPr>
          <w:rFonts w:ascii="Calibri" w:eastAsia="Times New Roman" w:hAnsi="Calibri" w:cs="Calibri"/>
          <w:color w:val="000000"/>
          <w:szCs w:val="20"/>
          <w:lang w:val="en-GB" w:eastAsia="en-GB"/>
        </w:rPr>
        <w:t xml:space="preserve"> </w:t>
      </w:r>
      <w:r w:rsidRPr="00B22B3F">
        <w:rPr>
          <w:rFonts w:ascii="Calibri" w:eastAsia="Times New Roman" w:hAnsi="Calibri" w:cs="Calibri"/>
          <w:color w:val="000000"/>
          <w:szCs w:val="24"/>
          <w:lang w:val="en-GB" w:eastAsia="en-GB"/>
        </w:rPr>
        <w:t>Guidance and training are important to help identify and reinforce appropriate protocols around data security.</w:t>
      </w:r>
      <w:r w:rsidRPr="00B22B3F">
        <w:rPr>
          <w:rFonts w:ascii="Calibri" w:eastAsia="Times New Roman" w:hAnsi="Calibri" w:cs="Calibri"/>
          <w:color w:val="000000"/>
          <w:szCs w:val="20"/>
          <w:lang w:val="en-GB" w:eastAsia="en-GB"/>
        </w:rPr>
        <w:t xml:space="preserve"> </w:t>
      </w:r>
    </w:p>
    <w:p w:rsidR="00B22B3F" w:rsidRPr="00B22B3F" w:rsidRDefault="00B22B3F" w:rsidP="00B22B3F">
      <w:pPr>
        <w:numPr>
          <w:ilvl w:val="0"/>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color w:val="000000"/>
          <w:szCs w:val="24"/>
          <w:lang w:val="en-GB" w:eastAsia="en-GB"/>
        </w:rPr>
        <w:t xml:space="preserve">The school is legally required to consider the risks </w:t>
      </w:r>
      <w:r w:rsidRPr="00B22B3F">
        <w:rPr>
          <w:rFonts w:ascii="Calibri" w:eastAsia="Times New Roman" w:hAnsi="Calibri" w:cs="Calibri"/>
          <w:szCs w:val="20"/>
          <w:lang w:val="en-GB" w:eastAsia="ar-SA"/>
        </w:rPr>
        <w:t xml:space="preserve">to the data subject </w:t>
      </w:r>
      <w:r w:rsidRPr="00B22B3F">
        <w:rPr>
          <w:rFonts w:ascii="Calibri" w:eastAsia="Times New Roman" w:hAnsi="Calibri" w:cs="Calibri"/>
          <w:color w:val="000000"/>
          <w:szCs w:val="24"/>
          <w:lang w:val="en-GB" w:eastAsia="en-GB"/>
        </w:rPr>
        <w:t xml:space="preserve">when any processing of personal data is taking place under its control.  Any </w:t>
      </w:r>
      <w:r w:rsidRPr="00B22B3F">
        <w:rPr>
          <w:rFonts w:ascii="Calibri" w:eastAsia="Times New Roman" w:hAnsi="Calibri" w:cs="Calibri"/>
          <w:color w:val="000000"/>
          <w:szCs w:val="24"/>
          <w:u w:val="single"/>
          <w:lang w:val="en-GB" w:eastAsia="en-GB"/>
        </w:rPr>
        <w:t>Risk Assessment</w:t>
      </w:r>
      <w:r w:rsidRPr="00B22B3F">
        <w:rPr>
          <w:rFonts w:ascii="Calibri" w:eastAsia="Times New Roman" w:hAnsi="Calibri" w:cs="Calibri"/>
          <w:color w:val="000000"/>
          <w:szCs w:val="24"/>
          <w:lang w:val="en-GB" w:eastAsia="en-GB"/>
        </w:rPr>
        <w:t xml:space="preserve"> should take particular account of the impact of incidents such as accidental or unlawful destruction, loss, alteration, or unauthorised disclosure of, or access to, the personal data.  </w:t>
      </w:r>
    </w:p>
    <w:p w:rsidR="00B22B3F" w:rsidRPr="00B22B3F" w:rsidRDefault="00B22B3F" w:rsidP="00B22B3F">
      <w:pPr>
        <w:numPr>
          <w:ilvl w:val="0"/>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color w:val="000000"/>
          <w:szCs w:val="24"/>
          <w:lang w:val="en-GB" w:eastAsia="en-GB"/>
        </w:rPr>
        <w:t xml:space="preserve">As well considering the potential </w:t>
      </w:r>
      <w:r w:rsidRPr="00B22B3F">
        <w:rPr>
          <w:rFonts w:ascii="Calibri" w:eastAsia="Times New Roman" w:hAnsi="Calibri" w:cs="Calibri"/>
          <w:color w:val="000000"/>
          <w:szCs w:val="24"/>
          <w:u w:val="single"/>
          <w:lang w:val="en-GB" w:eastAsia="en-GB"/>
        </w:rPr>
        <w:t>severity</w:t>
      </w:r>
      <w:r w:rsidRPr="00B22B3F">
        <w:rPr>
          <w:rFonts w:ascii="Calibri" w:eastAsia="Times New Roman" w:hAnsi="Calibri" w:cs="Calibri"/>
          <w:color w:val="000000"/>
          <w:szCs w:val="24"/>
          <w:lang w:val="en-GB" w:eastAsia="en-GB"/>
        </w:rPr>
        <w:t xml:space="preserve"> of any data incident, a risk assessment should also consider the </w:t>
      </w:r>
      <w:r w:rsidRPr="00B22B3F">
        <w:rPr>
          <w:rFonts w:ascii="Calibri" w:eastAsia="Times New Roman" w:hAnsi="Calibri" w:cs="Calibri"/>
          <w:szCs w:val="20"/>
          <w:u w:val="single"/>
          <w:lang w:val="en-GB" w:eastAsia="ar-SA"/>
        </w:rPr>
        <w:t>likelihood</w:t>
      </w:r>
      <w:r w:rsidRPr="00B22B3F">
        <w:rPr>
          <w:rFonts w:ascii="Calibri" w:eastAsia="Times New Roman" w:hAnsi="Calibri" w:cs="Calibri"/>
          <w:szCs w:val="20"/>
          <w:lang w:val="en-GB" w:eastAsia="ar-SA"/>
        </w:rPr>
        <w:t xml:space="preserve"> of any incident occurring.  In this way risks are evaluated on the basis of an </w:t>
      </w:r>
      <w:r w:rsidRPr="00B22B3F">
        <w:rPr>
          <w:rFonts w:ascii="Calibri" w:eastAsia="Times New Roman" w:hAnsi="Calibri" w:cs="Calibri"/>
          <w:szCs w:val="20"/>
          <w:lang w:val="en-GB" w:eastAsia="ar-SA"/>
        </w:rPr>
        <w:lastRenderedPageBreak/>
        <w:t>objective assessment, by which it is established whether the data processing operations involve a risk or a high risk.</w:t>
      </w:r>
      <w:r w:rsidRPr="00B22B3F">
        <w:rPr>
          <w:rFonts w:ascii="Calibri" w:eastAsia="Times New Roman" w:hAnsi="Calibri" w:cs="Calibri"/>
          <w:szCs w:val="20"/>
          <w:vertAlign w:val="superscript"/>
          <w:lang w:val="en-GB" w:eastAsia="ar-SA"/>
        </w:rPr>
        <w:footnoteReference w:id="31"/>
      </w:r>
    </w:p>
    <w:p w:rsidR="00B22B3F" w:rsidRPr="00B22B3F" w:rsidRDefault="00B22B3F" w:rsidP="00B22B3F">
      <w:pPr>
        <w:numPr>
          <w:ilvl w:val="0"/>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color w:val="000000"/>
          <w:szCs w:val="24"/>
          <w:lang w:val="en-GB" w:eastAsia="en-GB"/>
        </w:rPr>
        <w:t xml:space="preserve">The follow-on from any risk assessment is for the school to implement appropriate technical and organisational measures that ensure </w:t>
      </w:r>
      <w:r w:rsidRPr="00B22B3F">
        <w:rPr>
          <w:rFonts w:ascii="Calibri" w:eastAsia="Times New Roman" w:hAnsi="Calibri" w:cs="Calibri"/>
          <w:color w:val="000000"/>
          <w:szCs w:val="24"/>
          <w:u w:val="single"/>
          <w:lang w:val="en-GB" w:eastAsia="en-GB"/>
        </w:rPr>
        <w:t>a level of security appropriate to the risk</w:t>
      </w:r>
      <w:r w:rsidRPr="00B22B3F">
        <w:rPr>
          <w:rFonts w:ascii="Calibri" w:eastAsia="Times New Roman" w:hAnsi="Calibri" w:cs="Calibri"/>
          <w:color w:val="000000"/>
          <w:szCs w:val="24"/>
          <w:lang w:val="en-GB" w:eastAsia="en-GB"/>
        </w:rPr>
        <w:t xml:space="preserve">.  </w:t>
      </w:r>
      <w:r w:rsidRPr="00B22B3F">
        <w:rPr>
          <w:rFonts w:ascii="Calibri" w:eastAsia="Times New Roman" w:hAnsi="Calibri" w:cs="Calibri"/>
          <w:i/>
          <w:color w:val="000000"/>
          <w:szCs w:val="24"/>
          <w:lang w:val="en-GB" w:eastAsia="en-GB"/>
        </w:rPr>
        <w:t>These measures should ensure an appropriate level of security, including confidentiality, taking into account the state of the art and the costs of implementation in relation to the risks and the nature of the personal data to be protected (GDPR Recital 83).</w:t>
      </w:r>
    </w:p>
    <w:p w:rsidR="00B22B3F" w:rsidRPr="00B22B3F" w:rsidRDefault="00B22B3F" w:rsidP="00B22B3F">
      <w:pPr>
        <w:numPr>
          <w:ilvl w:val="0"/>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color w:val="000000"/>
          <w:szCs w:val="24"/>
          <w:lang w:val="en-GB" w:eastAsia="en-GB"/>
        </w:rPr>
        <w:t xml:space="preserve">As well as processing activities undertaken by staff, the school must also consider the risks associated with any processing that is being undertaken on behalf of the school by other individuals or organisations (Data Processors).  Only processors who provide sufficient guarantees about the implementation of appropriate technical and organisational measures can be engaged.  </w:t>
      </w:r>
    </w:p>
    <w:p w:rsidR="00B22B3F" w:rsidRPr="00B22B3F" w:rsidRDefault="00B22B3F" w:rsidP="00B22B3F">
      <w:pPr>
        <w:numPr>
          <w:ilvl w:val="0"/>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The important contribution that organisational policies can make to better compliance with the </w:t>
      </w:r>
      <w:r w:rsidRPr="00B22B3F">
        <w:rPr>
          <w:rFonts w:ascii="Calibri" w:eastAsia="Times New Roman" w:hAnsi="Calibri" w:cs="Calibri"/>
          <w:szCs w:val="20"/>
          <w:u w:val="single"/>
          <w:lang w:val="en-GB" w:eastAsia="ar-SA"/>
        </w:rPr>
        <w:t>Accountability</w:t>
      </w:r>
      <w:r w:rsidRPr="00B22B3F">
        <w:rPr>
          <w:rFonts w:ascii="Calibri" w:eastAsia="Times New Roman" w:hAnsi="Calibri" w:cs="Calibri"/>
          <w:szCs w:val="20"/>
          <w:lang w:val="en-GB" w:eastAsia="ar-SA"/>
        </w:rPr>
        <w:t xml:space="preserve"> principle was previously highlighted.   Similarly, the implementation of agreed policies and protocols around data security is very helpful.  Some possible areas are listed below.</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School ICT policy</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Acceptable User Polices for employees, board members, students </w:t>
      </w:r>
      <w:proofErr w:type="spellStart"/>
      <w:r w:rsidRPr="00B22B3F">
        <w:rPr>
          <w:rFonts w:ascii="Calibri" w:eastAsia="Times New Roman" w:hAnsi="Calibri" w:cs="Calibri"/>
          <w:szCs w:val="20"/>
          <w:lang w:val="en-GB" w:eastAsia="ar-SA"/>
        </w:rPr>
        <w:t>etc</w:t>
      </w:r>
      <w:proofErr w:type="spellEnd"/>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Accessing school data from home</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Password policy</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Use of staff personal devices in school</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Use of school devices outside school</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Bring Your Own Device Policy</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Social Media Policy</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Mobile phone code</w:t>
      </w:r>
    </w:p>
    <w:p w:rsidR="00B22B3F" w:rsidRPr="00B22B3F" w:rsidRDefault="00B22B3F" w:rsidP="00B22B3F">
      <w:pPr>
        <w:numPr>
          <w:ilvl w:val="1"/>
          <w:numId w:val="14"/>
        </w:numPr>
        <w:suppressAutoHyphens/>
        <w:spacing w:before="120" w:after="0" w:line="240" w:lineRule="auto"/>
        <w:jc w:val="both"/>
        <w:rPr>
          <w:rFonts w:ascii="Calibri" w:eastAsia="Times New Roman" w:hAnsi="Calibri" w:cs="Calibri"/>
          <w:szCs w:val="20"/>
          <w:lang w:val="en-GB" w:eastAsia="ar-SA"/>
        </w:rPr>
      </w:pPr>
      <w:r w:rsidRPr="00B22B3F">
        <w:rPr>
          <w:rFonts w:ascii="Calibri" w:eastAsia="Times New Roman" w:hAnsi="Calibri" w:cs="Calibri"/>
          <w:szCs w:val="20"/>
          <w:lang w:val="en-GB" w:eastAsia="ar-SA"/>
        </w:rPr>
        <w:t xml:space="preserve">School use of Apps and Cloud Based Systems </w:t>
      </w:r>
    </w:p>
    <w:p w:rsidR="00B22B3F" w:rsidRPr="00B22B3F" w:rsidRDefault="00B22B3F" w:rsidP="00B22B3F">
      <w:pPr>
        <w:keepNext/>
        <w:keepLines/>
        <w:pageBreakBefore/>
        <w:suppressAutoHyphens/>
        <w:spacing w:before="240" w:after="0" w:line="240" w:lineRule="auto"/>
        <w:outlineLvl w:val="1"/>
        <w:rPr>
          <w:rFonts w:ascii="Calibri" w:eastAsia="Times New Roman" w:hAnsi="Calibri" w:cs="Times New Roman"/>
          <w:b/>
          <w:bCs/>
          <w:smallCaps/>
          <w:sz w:val="26"/>
          <w:szCs w:val="20"/>
          <w:lang w:val="en-GB" w:eastAsia="ar-SA"/>
        </w:rPr>
      </w:pPr>
      <w:bookmarkStart w:id="77" w:name="_Toc340509"/>
      <w:bookmarkStart w:id="78" w:name="_Toc5100346"/>
      <w:r w:rsidRPr="00B22B3F">
        <w:rPr>
          <w:rFonts w:ascii="Calibri" w:eastAsia="Times New Roman" w:hAnsi="Calibri" w:cs="Times New Roman"/>
          <w:b/>
          <w:bCs/>
          <w:smallCaps/>
          <w:sz w:val="26"/>
          <w:szCs w:val="20"/>
          <w:lang w:val="en-GB" w:eastAsia="ar-SA"/>
        </w:rPr>
        <w:lastRenderedPageBreak/>
        <w:t>Managing Rights Requests</w:t>
      </w:r>
      <w:bookmarkEnd w:id="77"/>
      <w:bookmarkEnd w:id="78"/>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79" w:name="_Toc340510"/>
      <w:bookmarkStart w:id="80" w:name="_Toc341957"/>
      <w:bookmarkStart w:id="81" w:name="_Toc342267"/>
      <w:bookmarkStart w:id="82" w:name="_Toc777455"/>
      <w:bookmarkStart w:id="83" w:name="_Toc1556863"/>
      <w:bookmarkStart w:id="84" w:name="_Toc4162944"/>
      <w:bookmarkStart w:id="85" w:name="_Toc5100347"/>
      <w:r w:rsidRPr="00B22B3F">
        <w:rPr>
          <w:rFonts w:ascii="Calibri" w:eastAsia="Times New Roman" w:hAnsi="Calibri" w:cs="Calibri"/>
          <w:b/>
          <w:sz w:val="24"/>
          <w:szCs w:val="24"/>
          <w:lang w:val="en-GB" w:eastAsia="en-GB"/>
        </w:rPr>
        <w:t>Responding to rights requests</w:t>
      </w:r>
      <w:bookmarkEnd w:id="79"/>
      <w:bookmarkEnd w:id="80"/>
      <w:bookmarkEnd w:id="81"/>
      <w:bookmarkEnd w:id="82"/>
      <w:bookmarkEnd w:id="83"/>
      <w:bookmarkEnd w:id="84"/>
      <w:bookmarkEnd w:id="85"/>
      <w:r w:rsidRPr="00B22B3F">
        <w:rPr>
          <w:rFonts w:ascii="Calibri" w:eastAsia="Times New Roman" w:hAnsi="Calibri" w:cs="Calibri"/>
          <w:b/>
          <w:sz w:val="24"/>
          <w:szCs w:val="24"/>
          <w:lang w:val="en-GB" w:eastAsia="en-GB"/>
        </w:rPr>
        <w:t xml:space="preserve"> </w:t>
      </w:r>
    </w:p>
    <w:p w:rsidR="00B22B3F" w:rsidRPr="00B22B3F" w:rsidRDefault="00B22B3F" w:rsidP="00B22B3F">
      <w:pPr>
        <w:numPr>
          <w:ilvl w:val="2"/>
          <w:numId w:val="20"/>
        </w:numPr>
        <w:suppressAutoHyphens/>
        <w:spacing w:before="60" w:after="0" w:line="240" w:lineRule="auto"/>
        <w:ind w:left="1134" w:hanging="567"/>
        <w:jc w:val="both"/>
        <w:rPr>
          <w:rFonts w:ascii="Calibri" w:eastAsia="Times New Roman" w:hAnsi="Calibri" w:cs="Calibri"/>
          <w:lang w:val="en-GB" w:eastAsia="ar-SA"/>
        </w:rPr>
      </w:pPr>
      <w:r w:rsidRPr="00B22B3F">
        <w:rPr>
          <w:rFonts w:ascii="Calibri" w:eastAsia="Times New Roman" w:hAnsi="Calibri" w:cs="Calibri"/>
          <w:lang w:val="en-GB" w:eastAsia="ar-SA"/>
        </w:rPr>
        <w:t xml:space="preserve">The school will log the date of receipt and subsequent steps taken in response to any valid request.  This may include asking the data subject to complete an </w:t>
      </w:r>
      <w:r w:rsidRPr="00B22B3F">
        <w:rPr>
          <w:rFonts w:ascii="Calibri" w:eastAsia="Times New Roman" w:hAnsi="Calibri" w:cs="Calibri"/>
          <w:i/>
          <w:lang w:val="en-GB" w:eastAsia="ar-SA"/>
        </w:rPr>
        <w:t>Access Request Form</w:t>
      </w:r>
      <w:r w:rsidRPr="00B22B3F">
        <w:rPr>
          <w:rFonts w:ascii="Calibri" w:eastAsia="Times New Roman" w:hAnsi="Calibri" w:cs="Calibri"/>
          <w:lang w:val="en-GB" w:eastAsia="ar-SA"/>
        </w:rPr>
        <w:t xml:space="preserve"> in order to facilitate efficient processing of the request.  There is no charge for this process.</w:t>
      </w:r>
      <w:r w:rsidRPr="00B22B3F">
        <w:rPr>
          <w:rFonts w:ascii="Calibri" w:eastAsia="Times New Roman" w:hAnsi="Calibri" w:cs="Calibri"/>
          <w:vertAlign w:val="superscript"/>
          <w:lang w:val="en-GB" w:eastAsia="ar-SA"/>
        </w:rPr>
        <w:footnoteReference w:id="32"/>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lang w:val="en-GB" w:eastAsia="ar-SA"/>
        </w:rPr>
        <w:t xml:space="preserve">The school is obliged to </w:t>
      </w:r>
      <w:r w:rsidRPr="00B22B3F">
        <w:rPr>
          <w:rFonts w:ascii="Calibri" w:eastAsia="Times New Roman" w:hAnsi="Calibri" w:cs="Calibri"/>
          <w:color w:val="000000"/>
          <w:lang w:val="en-GB" w:eastAsia="en-GB"/>
        </w:rPr>
        <w:t>confirm</w:t>
      </w:r>
      <w:r w:rsidRPr="00B22B3F">
        <w:rPr>
          <w:rFonts w:ascii="Calibri" w:eastAsia="Times New Roman" w:hAnsi="Calibri" w:cs="Calibri"/>
          <w:lang w:val="en-GB" w:eastAsia="ar-SA"/>
        </w:rPr>
        <w:t xml:space="preserve"> the identity of anyone making a rights request and, where there is any doubt on the issue of identification, will request official proof of identity (e.g. photographic identification such as a passport or drive</w:t>
      </w:r>
      <w:r w:rsidRPr="00B22B3F">
        <w:rPr>
          <w:rFonts w:ascii="Calibri" w:eastAsia="Times New Roman" w:hAnsi="Calibri" w:cs="Calibri"/>
          <w:szCs w:val="24"/>
          <w:lang w:val="en-GB" w:eastAsia="ar-SA"/>
        </w:rPr>
        <w:t>r’s licence).</w:t>
      </w:r>
      <w:r w:rsidRPr="00B22B3F">
        <w:rPr>
          <w:rFonts w:ascii="Calibri" w:eastAsia="Times New Roman" w:hAnsi="Calibri" w:cs="Calibri"/>
          <w:szCs w:val="24"/>
          <w:vertAlign w:val="superscript"/>
          <w:lang w:val="en-GB" w:eastAsia="ar-SA"/>
        </w:rPr>
        <w:footnoteReference w:id="33"/>
      </w:r>
      <w:r w:rsidRPr="00B22B3F">
        <w:rPr>
          <w:rFonts w:ascii="Calibri" w:eastAsia="Times New Roman" w:hAnsi="Calibri" w:cs="Calibri"/>
          <w:szCs w:val="24"/>
          <w:lang w:val="en-GB" w:eastAsia="ar-SA"/>
        </w:rPr>
        <w:t xml:space="preserve">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If requests are manifestly unfounded or excessive</w:t>
      </w:r>
      <w:r w:rsidRPr="00B22B3F">
        <w:rPr>
          <w:rFonts w:ascii="Calibri" w:eastAsia="Times New Roman" w:hAnsi="Calibri" w:cs="Calibri"/>
          <w:szCs w:val="24"/>
          <w:vertAlign w:val="superscript"/>
          <w:lang w:val="en-GB" w:eastAsia="ar-SA"/>
        </w:rPr>
        <w:footnoteReference w:id="34"/>
      </w:r>
      <w:r w:rsidRPr="00B22B3F">
        <w:rPr>
          <w:rFonts w:ascii="Calibri" w:eastAsia="Times New Roman" w:hAnsi="Calibri" w:cs="Calibri"/>
          <w:szCs w:val="24"/>
          <w:lang w:val="en-GB" w:eastAsia="ar-SA"/>
        </w:rPr>
        <w:t xml:space="preserve">, in particular because of their repetitive character, the school may either: (a) charge a reasonable fee taking into account the administrative costs of providing the information or communication or taking the action requested; or refuse to act on the request.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The school will need to confirm that sufficient information to locate the data requested has been supplied (particularly if CCTV footage/images are to be searched</w:t>
      </w:r>
      <w:r w:rsidRPr="00B22B3F">
        <w:rPr>
          <w:rFonts w:ascii="Calibri" w:eastAsia="Times New Roman" w:hAnsi="Calibri" w:cs="Calibri"/>
          <w:szCs w:val="24"/>
          <w:vertAlign w:val="superscript"/>
          <w:lang w:val="en-GB" w:eastAsia="ar-SA"/>
        </w:rPr>
        <w:footnoteReference w:id="35"/>
      </w:r>
      <w:r w:rsidRPr="00B22B3F">
        <w:rPr>
          <w:rFonts w:ascii="Calibri" w:eastAsia="Times New Roman" w:hAnsi="Calibri" w:cs="Calibri"/>
          <w:szCs w:val="24"/>
          <w:lang w:val="en-GB" w:eastAsia="ar-SA"/>
        </w:rPr>
        <w:t>).  Where appropriate the school may contact the data subject if further details are needed.</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In responding to rights requests (e.g. data access requests) the school will ensure that all relevant manual</w:t>
      </w:r>
      <w:r w:rsidRPr="00B22B3F">
        <w:rPr>
          <w:rFonts w:ascii="Calibri" w:eastAsia="Times New Roman" w:hAnsi="Calibri" w:cs="Calibri"/>
          <w:szCs w:val="24"/>
          <w:vertAlign w:val="superscript"/>
          <w:lang w:val="en-GB" w:eastAsia="ar-SA"/>
        </w:rPr>
        <w:footnoteReference w:id="36"/>
      </w:r>
      <w:r w:rsidRPr="00B22B3F">
        <w:rPr>
          <w:rFonts w:ascii="Calibri" w:eastAsia="Times New Roman" w:hAnsi="Calibri" w:cs="Calibri"/>
          <w:szCs w:val="24"/>
          <w:lang w:val="en-GB" w:eastAsia="ar-SA"/>
        </w:rPr>
        <w:t xml:space="preserve"> and automated systems (computers etc.) are checked.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The school will be conscious of the need to respond without undue delay and within the advised timeframes.  A response will be made within one month of receipt of any request.</w:t>
      </w:r>
      <w:r w:rsidRPr="00B22B3F">
        <w:rPr>
          <w:rFonts w:ascii="Calibri" w:eastAsia="Times New Roman" w:hAnsi="Calibri" w:cs="Calibri"/>
          <w:szCs w:val="24"/>
          <w:vertAlign w:val="superscript"/>
          <w:lang w:val="en-GB" w:eastAsia="ar-SA"/>
        </w:rPr>
        <w:footnoteReference w:id="37"/>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The school must be conscious of the restrictions that apply to rights requests.</w:t>
      </w:r>
      <w:r w:rsidRPr="00B22B3F">
        <w:rPr>
          <w:rFonts w:ascii="Calibri" w:eastAsia="Times New Roman" w:hAnsi="Calibri" w:cs="Calibri"/>
          <w:szCs w:val="24"/>
          <w:vertAlign w:val="superscript"/>
          <w:lang w:val="en-GB" w:eastAsia="ar-SA"/>
        </w:rPr>
        <w:footnoteReference w:id="38"/>
      </w:r>
      <w:r w:rsidRPr="00B22B3F">
        <w:rPr>
          <w:rFonts w:ascii="Calibri" w:eastAsia="Times New Roman" w:hAnsi="Calibri" w:cs="Calibri"/>
          <w:szCs w:val="24"/>
          <w:lang w:val="en-GB" w:eastAsia="ar-SA"/>
        </w:rPr>
        <w:t xml:space="preserve">  Where unsure as to what information to disclose, the school reserves the right to seek legal advice.</w:t>
      </w:r>
      <w:r w:rsidRPr="00B22B3F">
        <w:rPr>
          <w:rFonts w:ascii="Calibri" w:eastAsia="Times New Roman" w:hAnsi="Calibri" w:cs="Calibri"/>
          <w:color w:val="000000"/>
          <w:szCs w:val="24"/>
          <w:vertAlign w:val="superscript"/>
          <w:lang w:val="en-GB" w:eastAsia="en-GB"/>
        </w:rPr>
        <w:footnoteReference w:id="39"/>
      </w:r>
      <w:r w:rsidRPr="00B22B3F">
        <w:rPr>
          <w:rFonts w:ascii="Calibri" w:eastAsia="Times New Roman" w:hAnsi="Calibri" w:cs="Calibri"/>
          <w:szCs w:val="24"/>
          <w:lang w:val="en-GB" w:eastAsia="ar-SA"/>
        </w:rPr>
        <w:t xml:space="preserve">  </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Where a request is not being fulfilled, the data subject will be informed as to the reasons and the mechanism for lodging a complaint, including contact details for the Data Protection Commission.</w:t>
      </w:r>
    </w:p>
    <w:p w:rsidR="00B22B3F" w:rsidRPr="00B22B3F" w:rsidRDefault="00B22B3F" w:rsidP="00B22B3F">
      <w:pPr>
        <w:numPr>
          <w:ilvl w:val="2"/>
          <w:numId w:val="2"/>
        </w:numPr>
        <w:suppressAutoHyphens/>
        <w:autoSpaceDE w:val="0"/>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 xml:space="preserve">Where action has been taken by the school with regard to rectification, erasure or restriction of processing, the school will ensure that relevant recipients (i.e. those to whom the personal data has been disclosed) are appropriately informed. </w:t>
      </w:r>
    </w:p>
    <w:p w:rsidR="00B22B3F" w:rsidRPr="00B22B3F" w:rsidRDefault="00B22B3F" w:rsidP="00B22B3F">
      <w:pPr>
        <w:keepNext/>
        <w:keepLines/>
        <w:numPr>
          <w:ilvl w:val="1"/>
          <w:numId w:val="15"/>
        </w:numPr>
        <w:suppressAutoHyphens/>
        <w:spacing w:before="240" w:after="0" w:line="240" w:lineRule="auto"/>
        <w:ind w:left="641" w:hanging="357"/>
        <w:outlineLvl w:val="1"/>
        <w:rPr>
          <w:rFonts w:ascii="Calibri" w:eastAsia="Times New Roman" w:hAnsi="Calibri" w:cs="Calibri"/>
          <w:b/>
          <w:sz w:val="24"/>
          <w:szCs w:val="24"/>
          <w:lang w:val="en-GB" w:eastAsia="en-GB"/>
        </w:rPr>
      </w:pPr>
      <w:bookmarkStart w:id="86" w:name="_Toc340511"/>
      <w:bookmarkStart w:id="87" w:name="_Toc341958"/>
      <w:bookmarkStart w:id="88" w:name="_Toc342268"/>
      <w:bookmarkStart w:id="89" w:name="_Toc777456"/>
      <w:bookmarkStart w:id="90" w:name="_Toc1556864"/>
      <w:bookmarkStart w:id="91" w:name="_Toc4162945"/>
      <w:bookmarkStart w:id="92" w:name="_Toc5100348"/>
      <w:r w:rsidRPr="00B22B3F">
        <w:rPr>
          <w:rFonts w:ascii="Calibri" w:eastAsia="Times New Roman" w:hAnsi="Calibri" w:cs="Calibri"/>
          <w:b/>
          <w:sz w:val="24"/>
          <w:szCs w:val="24"/>
          <w:lang w:val="en-GB" w:eastAsia="en-GB"/>
        </w:rPr>
        <w:t>Format of Information supplied in fulfilling a request</w:t>
      </w:r>
      <w:bookmarkEnd w:id="86"/>
      <w:bookmarkEnd w:id="87"/>
      <w:bookmarkEnd w:id="88"/>
      <w:bookmarkEnd w:id="89"/>
      <w:bookmarkEnd w:id="90"/>
      <w:bookmarkEnd w:id="91"/>
      <w:bookmarkEnd w:id="92"/>
    </w:p>
    <w:p w:rsidR="00B22B3F" w:rsidRPr="00B22B3F" w:rsidRDefault="00B22B3F" w:rsidP="00B22B3F">
      <w:pPr>
        <w:numPr>
          <w:ilvl w:val="2"/>
          <w:numId w:val="21"/>
        </w:numPr>
        <w:suppressAutoHyphens/>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The information will be provided in writing, or by other means, including where appropriate, by electronic means. (When requested by a data subject the information access may be provided in alternative means e.g. orally.)</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szCs w:val="24"/>
          <w:lang w:val="en-GB" w:eastAsia="ar-SA"/>
        </w:rPr>
        <w:t xml:space="preserve">The school will endeavour to ensure that information is provided in an intelligible and easily accessible format. </w:t>
      </w:r>
    </w:p>
    <w:p w:rsidR="00B22B3F" w:rsidRPr="00B22B3F" w:rsidRDefault="00B22B3F" w:rsidP="00B22B3F">
      <w:pPr>
        <w:numPr>
          <w:ilvl w:val="2"/>
          <w:numId w:val="2"/>
        </w:numPr>
        <w:tabs>
          <w:tab w:val="num" w:pos="1134"/>
        </w:tabs>
        <w:suppressAutoHyphens/>
        <w:spacing w:before="60" w:after="0" w:line="240" w:lineRule="auto"/>
        <w:ind w:left="1134" w:hanging="567"/>
        <w:jc w:val="both"/>
        <w:rPr>
          <w:rFonts w:ascii="Calibri" w:eastAsia="Times New Roman" w:hAnsi="Calibri" w:cs="Calibri"/>
          <w:szCs w:val="24"/>
          <w:lang w:val="en-GB" w:eastAsia="ar-SA"/>
        </w:rPr>
      </w:pPr>
      <w:r w:rsidRPr="00B22B3F">
        <w:rPr>
          <w:rFonts w:ascii="Calibri" w:eastAsia="Times New Roman" w:hAnsi="Calibri" w:cs="Calibri"/>
          <w:color w:val="000000"/>
          <w:szCs w:val="24"/>
          <w:lang w:val="en-GB" w:eastAsia="ar-SA"/>
        </w:rPr>
        <w:lastRenderedPageBreak/>
        <w:t>Where a request relates to video, then the school may offer to provide the materials in the form of a series of still images. If other people’s images cannot be obscured, then it may not prove possible to provide access to the personal data.</w:t>
      </w:r>
      <w:r w:rsidRPr="00B22B3F">
        <w:rPr>
          <w:rFonts w:ascii="Calibri" w:eastAsia="Times New Roman" w:hAnsi="Calibri" w:cs="Calibri"/>
          <w:color w:val="000000"/>
          <w:szCs w:val="24"/>
          <w:vertAlign w:val="superscript"/>
          <w:lang w:val="en-GB" w:eastAsia="ar-SA"/>
        </w:rPr>
        <w:footnoteReference w:id="40"/>
      </w:r>
      <w:r w:rsidRPr="00B22B3F">
        <w:rPr>
          <w:rFonts w:ascii="Calibri" w:eastAsia="Times New Roman" w:hAnsi="Calibri" w:cs="Calibri"/>
          <w:color w:val="000000"/>
          <w:szCs w:val="24"/>
          <w:lang w:val="en-GB" w:eastAsia="ar-SA"/>
        </w:rPr>
        <w:t xml:space="preserve">  </w:t>
      </w:r>
    </w:p>
    <w:p w:rsidR="00B22B3F" w:rsidRPr="00B22B3F" w:rsidRDefault="00B22B3F" w:rsidP="00B22B3F">
      <w:pPr>
        <w:suppressAutoHyphens/>
        <w:autoSpaceDE w:val="0"/>
        <w:spacing w:after="120" w:line="240" w:lineRule="auto"/>
        <w:jc w:val="both"/>
        <w:rPr>
          <w:rFonts w:ascii="Calibri" w:eastAsia="Times New Roman" w:hAnsi="Calibri" w:cs="Calibri"/>
          <w:color w:val="000000"/>
          <w:szCs w:val="24"/>
          <w:lang w:val="en-GB" w:eastAsia="en-GB"/>
        </w:rPr>
      </w:pPr>
    </w:p>
    <w:p w:rsidR="00B22B3F" w:rsidRPr="00B22B3F" w:rsidRDefault="00B22B3F" w:rsidP="00B22B3F">
      <w:pPr>
        <w:suppressAutoHyphens/>
        <w:autoSpaceDE w:val="0"/>
        <w:spacing w:after="120" w:line="240" w:lineRule="auto"/>
        <w:jc w:val="both"/>
        <w:rPr>
          <w:rFonts w:ascii="Calibri" w:eastAsia="Times New Roman" w:hAnsi="Calibri" w:cs="Calibri"/>
          <w:color w:val="000000"/>
          <w:szCs w:val="24"/>
          <w:lang w:val="en-GB" w:eastAsia="en-GB"/>
        </w:rPr>
      </w:pPr>
    </w:p>
    <w:p w:rsidR="00B22B3F" w:rsidRPr="00B22B3F" w:rsidRDefault="00B22B3F" w:rsidP="00B22B3F">
      <w:pPr>
        <w:suppressAutoHyphens/>
        <w:autoSpaceDE w:val="0"/>
        <w:spacing w:after="120" w:line="240" w:lineRule="auto"/>
        <w:jc w:val="both"/>
        <w:rPr>
          <w:rFonts w:ascii="Calibri" w:eastAsia="Times New Roman" w:hAnsi="Calibri" w:cs="Calibri"/>
          <w:color w:val="000000"/>
          <w:szCs w:val="24"/>
          <w:lang w:val="en-GB" w:eastAsia="en-GB"/>
        </w:rPr>
      </w:pPr>
    </w:p>
    <w:p w:rsidR="00B22B3F" w:rsidRPr="00B22B3F" w:rsidRDefault="00B22B3F" w:rsidP="00B22B3F">
      <w:pPr>
        <w:suppressAutoHyphens/>
        <w:autoSpaceDE w:val="0"/>
        <w:spacing w:after="120" w:line="240" w:lineRule="auto"/>
        <w:jc w:val="both"/>
        <w:rPr>
          <w:rFonts w:ascii="Calibri" w:eastAsia="Times New Roman" w:hAnsi="Calibri" w:cs="Calibri"/>
          <w:color w:val="000000"/>
          <w:szCs w:val="24"/>
          <w:lang w:val="en-GB" w:eastAsia="en-GB"/>
        </w:rPr>
      </w:pPr>
    </w:p>
    <w:p w:rsidR="00B22B3F" w:rsidRPr="00B22B3F" w:rsidRDefault="00B22B3F" w:rsidP="00B22B3F">
      <w:pPr>
        <w:suppressAutoHyphens/>
        <w:autoSpaceDE w:val="0"/>
        <w:spacing w:after="120" w:line="240" w:lineRule="auto"/>
        <w:jc w:val="both"/>
        <w:rPr>
          <w:rFonts w:ascii="Calibri" w:eastAsia="Times New Roman" w:hAnsi="Calibri" w:cs="Calibri"/>
          <w:color w:val="000000"/>
          <w:szCs w:val="24"/>
          <w:lang w:val="en-GB" w:eastAsia="en-GB"/>
        </w:rPr>
      </w:pPr>
    </w:p>
    <w:p w:rsidR="008E3413" w:rsidRPr="008E3413" w:rsidRDefault="008E3413" w:rsidP="008E3413">
      <w:pPr>
        <w:rPr>
          <w:b/>
        </w:rPr>
      </w:pPr>
      <w:r w:rsidRPr="008E3413">
        <w:rPr>
          <w:b/>
        </w:rPr>
        <w:t>Approval:</w:t>
      </w:r>
    </w:p>
    <w:p w:rsidR="008E3413" w:rsidRPr="008E3413" w:rsidRDefault="008E3413" w:rsidP="008E3413">
      <w:r w:rsidRPr="008E3413">
        <w:t xml:space="preserve">This policy has been distributed </w:t>
      </w:r>
      <w:bookmarkStart w:id="93" w:name="_GoBack"/>
      <w:bookmarkEnd w:id="93"/>
      <w:r w:rsidRPr="008E3413">
        <w:t xml:space="preserve">to staff, parents and students for their approval. </w:t>
      </w:r>
    </w:p>
    <w:p w:rsidR="008E3413" w:rsidRPr="008E3413" w:rsidRDefault="008E3413" w:rsidP="008E3413">
      <w:r w:rsidRPr="008E3413">
        <w:t>Amendments have been made after consultation with these stakeholders.</w:t>
      </w:r>
    </w:p>
    <w:p w:rsidR="008E3413" w:rsidRPr="008E3413" w:rsidRDefault="008E3413" w:rsidP="008E3413"/>
    <w:p w:rsidR="008E3413" w:rsidRPr="008E3413" w:rsidRDefault="008E3413" w:rsidP="008E3413">
      <w:r w:rsidRPr="008E3413">
        <w:t>This policy has been ratified by the Board of Management of ERSS Carrick-on-Suir;</w:t>
      </w:r>
    </w:p>
    <w:p w:rsidR="008E3413" w:rsidRPr="008E3413" w:rsidRDefault="008E3413" w:rsidP="008E3413"/>
    <w:p w:rsidR="008E3413" w:rsidRPr="008E3413" w:rsidRDefault="008E3413" w:rsidP="008E3413">
      <w:r w:rsidRPr="008E3413">
        <w:t>Chairperson: ______________________________</w:t>
      </w:r>
    </w:p>
    <w:p w:rsidR="008E3413" w:rsidRPr="008E3413" w:rsidRDefault="008E3413" w:rsidP="008E3413"/>
    <w:p w:rsidR="008E3413" w:rsidRPr="008E3413" w:rsidRDefault="008E3413" w:rsidP="008E3413">
      <w:r w:rsidRPr="008E3413">
        <w:t>Date: ____________________</w:t>
      </w:r>
    </w:p>
    <w:p w:rsidR="008E3413" w:rsidRPr="008E3413" w:rsidRDefault="008E3413" w:rsidP="008E3413"/>
    <w:p w:rsidR="008E3413" w:rsidRPr="008E3413" w:rsidRDefault="008E3413" w:rsidP="008E3413">
      <w:r w:rsidRPr="008E3413">
        <w:t>This policy will be due for review on:</w:t>
      </w:r>
    </w:p>
    <w:p w:rsidR="008E3413" w:rsidRPr="008E3413" w:rsidRDefault="008E3413" w:rsidP="008E3413"/>
    <w:p w:rsidR="008E3413" w:rsidRPr="008E3413" w:rsidRDefault="008E3413" w:rsidP="008E3413">
      <w:r w:rsidRPr="008E3413">
        <w:t>Date: _____________________</w:t>
      </w:r>
    </w:p>
    <w:p w:rsidR="00C3407F" w:rsidRDefault="00C3407F"/>
    <w:sectPr w:rsidR="00C3407F" w:rsidSect="00B22B3F">
      <w:pgSz w:w="11906" w:h="16838"/>
      <w:pgMar w:top="1134" w:right="851" w:bottom="851" w:left="851"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98" w:rsidRDefault="00AF5298" w:rsidP="00B22B3F">
      <w:pPr>
        <w:spacing w:after="0" w:line="240" w:lineRule="auto"/>
      </w:pPr>
      <w:r>
        <w:separator/>
      </w:r>
    </w:p>
  </w:endnote>
  <w:endnote w:type="continuationSeparator" w:id="0">
    <w:p w:rsidR="00AF5298" w:rsidRDefault="00AF5298" w:rsidP="00B2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3F" w:rsidRPr="00731B34" w:rsidRDefault="00B22B3F" w:rsidP="00B22B3F">
    <w:pPr>
      <w:pStyle w:val="Header"/>
      <w:tabs>
        <w:tab w:val="clear" w:pos="4320"/>
        <w:tab w:val="clear" w:pos="8640"/>
        <w:tab w:val="right" w:pos="10206"/>
      </w:tabs>
      <w:rPr>
        <w:b/>
        <w:i/>
        <w:color w:val="7F7F7F" w:themeColor="text1" w:themeTint="80"/>
        <w:sz w:val="22"/>
        <w:szCs w:val="20"/>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98" w:rsidRDefault="00AF5298" w:rsidP="00B22B3F">
      <w:pPr>
        <w:spacing w:after="0" w:line="240" w:lineRule="auto"/>
      </w:pPr>
      <w:r>
        <w:separator/>
      </w:r>
    </w:p>
  </w:footnote>
  <w:footnote w:type="continuationSeparator" w:id="0">
    <w:p w:rsidR="00AF5298" w:rsidRDefault="00AF5298" w:rsidP="00B22B3F">
      <w:pPr>
        <w:spacing w:after="0" w:line="240" w:lineRule="auto"/>
      </w:pPr>
      <w:r>
        <w:continuationSeparator/>
      </w:r>
    </w:p>
  </w:footnote>
  <w:footnote w:id="1">
    <w:p w:rsidR="00B22B3F" w:rsidRPr="00AC6430" w:rsidRDefault="00B22B3F" w:rsidP="00B22B3F">
      <w:pPr>
        <w:pStyle w:val="FootnoteText"/>
      </w:pPr>
      <w:r w:rsidRPr="00AC6430">
        <w:rPr>
          <w:rStyle w:val="FootnoteReference"/>
        </w:rPr>
        <w:footnoteRef/>
      </w:r>
      <w:r w:rsidRPr="00AC6430">
        <w:t xml:space="preserve"> </w:t>
      </w:r>
      <w:r>
        <w:t>T</w:t>
      </w:r>
      <w:r w:rsidRPr="00082225">
        <w:t xml:space="preserve">he school </w:t>
      </w:r>
      <w:r>
        <w:t>is also</w:t>
      </w:r>
      <w:r w:rsidRPr="00082225">
        <w:t xml:space="preserve"> cognisant of other legislation which relate</w:t>
      </w:r>
      <w:r>
        <w:t>s</w:t>
      </w:r>
      <w:r w:rsidRPr="00082225">
        <w:t xml:space="preserve"> to the processing of </w:t>
      </w:r>
      <w:r>
        <w:t>p</w:t>
      </w:r>
      <w:r w:rsidRPr="00082225">
        <w:t xml:space="preserve">ersonal </w:t>
      </w:r>
      <w:r>
        <w:t>d</w:t>
      </w:r>
      <w:r w:rsidRPr="00082225">
        <w:t>ata, whether in manual or in electronic form</w:t>
      </w:r>
      <w:r>
        <w:t>.  For example, the</w:t>
      </w:r>
      <w:r w:rsidRPr="003305FD">
        <w:t xml:space="preserve"> 2011 e-Privacy Regulations (S.I. No. 336 of 2011) </w:t>
      </w:r>
      <w:r>
        <w:t xml:space="preserve">provide statutory guidance with regard </w:t>
      </w:r>
      <w:r w:rsidRPr="003305FD">
        <w:t xml:space="preserve">to </w:t>
      </w:r>
      <w:r>
        <w:t>certain</w:t>
      </w:r>
      <w:r w:rsidRPr="003305FD">
        <w:t xml:space="preserve"> data processing operations (e.g. </w:t>
      </w:r>
      <w:r>
        <w:t xml:space="preserve">direct marketing, </w:t>
      </w:r>
      <w:r w:rsidRPr="003305FD">
        <w:t xml:space="preserve">cookie notifications on </w:t>
      </w:r>
      <w:r>
        <w:t xml:space="preserve">school </w:t>
      </w:r>
      <w:r w:rsidRPr="003305FD">
        <w:t>website</w:t>
      </w:r>
      <w:r>
        <w:t xml:space="preserve"> etc.</w:t>
      </w:r>
      <w:r w:rsidRPr="003305FD">
        <w:t xml:space="preserve">). </w:t>
      </w:r>
    </w:p>
  </w:footnote>
  <w:footnote w:id="2">
    <w:p w:rsidR="00B22B3F" w:rsidRDefault="00B22B3F" w:rsidP="00B22B3F">
      <w:pPr>
        <w:pStyle w:val="FootnoteText"/>
      </w:pPr>
      <w:r>
        <w:rPr>
          <w:rStyle w:val="FootnoteReference"/>
        </w:rPr>
        <w:footnoteRef/>
      </w:r>
      <w:r>
        <w:t xml:space="preserve"> D</w:t>
      </w:r>
      <w:r w:rsidRPr="00716548">
        <w:t xml:space="preserve">ata may be stored for longer periods </w:t>
      </w:r>
      <w:r>
        <w:t>if being</w:t>
      </w:r>
      <w:r w:rsidRPr="00716548">
        <w:t xml:space="preserve"> processed for archiving purposes in the public interest, scientific or historical research purposes or statistical purposes </w:t>
      </w:r>
      <w:r>
        <w:t>(</w:t>
      </w:r>
      <w:r w:rsidRPr="00716548">
        <w:t>subject to appropriate technical and organisational measures required to safeguard the rights and freedoms of the data subject</w:t>
      </w:r>
      <w:r>
        <w:t>).</w:t>
      </w:r>
    </w:p>
  </w:footnote>
  <w:footnote w:id="3">
    <w:p w:rsidR="00B22B3F" w:rsidRDefault="00B22B3F" w:rsidP="00B22B3F">
      <w:pPr>
        <w:pStyle w:val="FootnoteText"/>
      </w:pPr>
      <w:r>
        <w:rPr>
          <w:rStyle w:val="FootnoteReference"/>
        </w:rPr>
        <w:footnoteRef/>
      </w:r>
      <w:r>
        <w:t xml:space="preserve"> GDPR Article 9 sets out the lawful bases that apply to the processing of special categories of personal data.</w:t>
      </w:r>
    </w:p>
  </w:footnote>
  <w:footnote w:id="4">
    <w:p w:rsidR="00B22B3F" w:rsidRDefault="00B22B3F" w:rsidP="00B22B3F">
      <w:pPr>
        <w:pStyle w:val="FootnoteText"/>
      </w:pPr>
      <w:r>
        <w:rPr>
          <w:rStyle w:val="FootnoteReference"/>
        </w:rPr>
        <w:footnoteRef/>
      </w:r>
      <w:r>
        <w:t xml:space="preserve"> </w:t>
      </w:r>
      <w:r w:rsidRPr="00BE10F2">
        <w:t xml:space="preserve">Appendix </w:t>
      </w:r>
      <w:r>
        <w:t>2</w:t>
      </w:r>
      <w:r w:rsidRPr="00BE10F2">
        <w:t xml:space="preserve"> sets out the type of personal data being processed by the school and the purposes for which this data is being processed.  This list is </w:t>
      </w:r>
      <w:r>
        <w:t xml:space="preserve">likely to be </w:t>
      </w:r>
      <w:r w:rsidRPr="00BE10F2">
        <w:t xml:space="preserve">subject to </w:t>
      </w:r>
      <w:r>
        <w:t>revision</w:t>
      </w:r>
      <w:r w:rsidRPr="00BE10F2">
        <w:t xml:space="preserve"> from time to time.  For example, changes in curriculum or legislation may require adjustments in the personal data processing.</w:t>
      </w:r>
    </w:p>
  </w:footnote>
  <w:footnote w:id="5">
    <w:p w:rsidR="00B22B3F" w:rsidRPr="004712F0" w:rsidRDefault="00B22B3F" w:rsidP="00B22B3F">
      <w:pPr>
        <w:pStyle w:val="FootnoteText"/>
        <w:rPr>
          <w:lang w:val="en-IE"/>
        </w:rPr>
      </w:pPr>
      <w:r>
        <w:rPr>
          <w:rStyle w:val="FootnoteReference"/>
        </w:rPr>
        <w:footnoteRef/>
      </w:r>
      <w:r>
        <w:t xml:space="preserve"> </w:t>
      </w:r>
      <w:r w:rsidRPr="004712F0">
        <w:t xml:space="preserve">The </w:t>
      </w:r>
      <w:r>
        <w:t>D</w:t>
      </w:r>
      <w:r w:rsidRPr="004712F0">
        <w:t xml:space="preserve">ata </w:t>
      </w:r>
      <w:r>
        <w:t>P</w:t>
      </w:r>
      <w:r w:rsidRPr="004712F0">
        <w:t xml:space="preserve">rotection </w:t>
      </w:r>
      <w:r>
        <w:t>P</w:t>
      </w:r>
      <w:r w:rsidRPr="004712F0">
        <w:t>olicy of the Department of Education and Skills can be viewed on its website (www.education.ie).</w:t>
      </w:r>
    </w:p>
  </w:footnote>
  <w:footnote w:id="6">
    <w:p w:rsidR="00B22B3F" w:rsidRPr="0060381C" w:rsidRDefault="00B22B3F" w:rsidP="00B22B3F">
      <w:pPr>
        <w:pStyle w:val="FootnoteText"/>
        <w:rPr>
          <w:lang w:val="en-IE"/>
        </w:rPr>
      </w:pPr>
      <w:r>
        <w:rPr>
          <w:rStyle w:val="FootnoteReference"/>
        </w:rPr>
        <w:footnoteRef/>
      </w:r>
      <w:r>
        <w:t xml:space="preserve"> </w:t>
      </w:r>
      <w:r w:rsidRPr="0060381C">
        <w:t>The Data Protection Act 2018 established a number of offences whereby breaches of the Act can result</w:t>
      </w:r>
      <w:r>
        <w:t xml:space="preserve"> in fines and/or imprisonment.</w:t>
      </w:r>
    </w:p>
  </w:footnote>
  <w:footnote w:id="7">
    <w:p w:rsidR="00B22B3F" w:rsidRPr="0022503A" w:rsidRDefault="00B22B3F" w:rsidP="00B22B3F">
      <w:pPr>
        <w:pStyle w:val="FootnoteText"/>
        <w:rPr>
          <w:rFonts w:cs="Arial"/>
          <w:szCs w:val="16"/>
        </w:rPr>
      </w:pPr>
      <w:r>
        <w:rPr>
          <w:rStyle w:val="FootnoteReference"/>
        </w:rPr>
        <w:footnoteRef/>
      </w:r>
      <w:r>
        <w:t xml:space="preserve"> </w:t>
      </w:r>
      <w:r w:rsidRPr="0022503A">
        <w:rPr>
          <w:rFonts w:cs="Arial"/>
        </w:rPr>
        <w:t xml:space="preserve">For </w:t>
      </w:r>
      <w:r>
        <w:rPr>
          <w:rFonts w:cs="Arial"/>
        </w:rPr>
        <w:t>further</w:t>
      </w:r>
      <w:r w:rsidRPr="0022503A">
        <w:rPr>
          <w:rFonts w:cs="Arial"/>
        </w:rPr>
        <w:t xml:space="preserve"> information on </w:t>
      </w:r>
      <w:r>
        <w:rPr>
          <w:rFonts w:cs="Arial"/>
        </w:rPr>
        <w:t>your</w:t>
      </w:r>
      <w:r w:rsidRPr="0022503A">
        <w:rPr>
          <w:rFonts w:cs="Arial"/>
        </w:rPr>
        <w:t xml:space="preserve"> </w:t>
      </w:r>
      <w:r w:rsidRPr="0022503A">
        <w:rPr>
          <w:rFonts w:cs="Arial"/>
          <w:szCs w:val="16"/>
        </w:rPr>
        <w:t xml:space="preserve">rights </w:t>
      </w:r>
      <w:r>
        <w:rPr>
          <w:rFonts w:cs="Arial"/>
          <w:szCs w:val="16"/>
        </w:rPr>
        <w:t>see</w:t>
      </w:r>
      <w:r w:rsidRPr="0022503A">
        <w:rPr>
          <w:rFonts w:cs="Arial"/>
          <w:szCs w:val="16"/>
        </w:rPr>
        <w:t xml:space="preserve"> </w:t>
      </w:r>
      <w:hyperlink r:id="rId1" w:history="1">
        <w:r w:rsidRPr="0022503A">
          <w:rPr>
            <w:rStyle w:val="Hyperlink"/>
            <w:rFonts w:cs="Arial"/>
            <w:szCs w:val="16"/>
          </w:rPr>
          <w:t>www.GDPRandYOU.ie</w:t>
        </w:r>
      </w:hyperlink>
      <w:r w:rsidRPr="0022503A">
        <w:rPr>
          <w:rFonts w:cs="Arial"/>
          <w:szCs w:val="16"/>
        </w:rPr>
        <w:t>.</w:t>
      </w:r>
      <w:r>
        <w:rPr>
          <w:rFonts w:cs="Arial"/>
          <w:szCs w:val="16"/>
        </w:rPr>
        <w:t xml:space="preserve">    </w:t>
      </w:r>
    </w:p>
  </w:footnote>
  <w:footnote w:id="8">
    <w:p w:rsidR="00B22B3F" w:rsidRDefault="00B22B3F" w:rsidP="00B22B3F">
      <w:pPr>
        <w:pStyle w:val="FootnoteText"/>
      </w:pPr>
      <w:r>
        <w:rPr>
          <w:rStyle w:val="FootnoteReference"/>
        </w:rPr>
        <w:footnoteRef/>
      </w:r>
      <w:r>
        <w:t xml:space="preserve"> See GDPR Articles 12-23 for a full explanation of subject rights and their application.</w:t>
      </w:r>
    </w:p>
  </w:footnote>
  <w:footnote w:id="9">
    <w:p w:rsidR="00B22B3F" w:rsidRPr="00141083" w:rsidRDefault="00B22B3F" w:rsidP="00B22B3F">
      <w:pPr>
        <w:pStyle w:val="FootnoteText"/>
        <w:rPr>
          <w:rFonts w:cs="Arial"/>
        </w:rPr>
      </w:pPr>
      <w:r>
        <w:rPr>
          <w:rStyle w:val="FootnoteReference"/>
        </w:rPr>
        <w:footnoteRef/>
      </w:r>
      <w:r>
        <w:t xml:space="preserve"> Parents/Guardians may also, where applicable, have the option of invoking the </w:t>
      </w:r>
      <w:r w:rsidRPr="00141083">
        <w:rPr>
          <w:rFonts w:cs="Arial"/>
        </w:rPr>
        <w:t>school’s formal complaints procedure (available from school).</w:t>
      </w:r>
    </w:p>
  </w:footnote>
  <w:footnote w:id="10">
    <w:p w:rsidR="00B22B3F" w:rsidRPr="00CD0774" w:rsidRDefault="00B22B3F" w:rsidP="00B22B3F">
      <w:pPr>
        <w:pStyle w:val="FootnoteText"/>
        <w:rPr>
          <w:lang w:val="en-IE"/>
        </w:rPr>
      </w:pPr>
      <w:r>
        <w:rPr>
          <w:rStyle w:val="FootnoteReference"/>
        </w:rPr>
        <w:footnoteRef/>
      </w:r>
      <w:r>
        <w:t xml:space="preserve"> </w:t>
      </w:r>
      <w:r w:rsidRPr="00CD0774">
        <w:t>Where the October Returns include sensitive personal data regarding personal circumstances then explicit and informed consent for the transfer of this data may be sought from students/parents/guardians</w:t>
      </w:r>
      <w:r>
        <w:t>.</w:t>
      </w:r>
    </w:p>
  </w:footnote>
  <w:footnote w:id="11">
    <w:p w:rsidR="00B22B3F" w:rsidRPr="00B2760D" w:rsidRDefault="00B22B3F" w:rsidP="00B22B3F">
      <w:pPr>
        <w:pStyle w:val="FootnoteText"/>
        <w:rPr>
          <w:lang w:val="en-IE"/>
        </w:rPr>
      </w:pPr>
      <w:r>
        <w:rPr>
          <w:rStyle w:val="FootnoteReference"/>
        </w:rPr>
        <w:footnoteRef/>
      </w:r>
      <w:r>
        <w:t xml:space="preserve"> These</w:t>
      </w:r>
      <w:r w:rsidRPr="00B2760D">
        <w:t xml:space="preserve"> can be found on www.education.ie (search for </w:t>
      </w:r>
      <w:r w:rsidRPr="004B1548">
        <w:t>Circular Letter</w:t>
      </w:r>
      <w:r>
        <w:t>s</w:t>
      </w:r>
      <w:r w:rsidRPr="004B1548">
        <w:t xml:space="preserve"> 0047/2010</w:t>
      </w:r>
      <w:r w:rsidRPr="00B2760D">
        <w:t xml:space="preserve"> </w:t>
      </w:r>
      <w:r>
        <w:t xml:space="preserve">and </w:t>
      </w:r>
      <w:r w:rsidRPr="00B2760D">
        <w:t>00</w:t>
      </w:r>
      <w:r>
        <w:t>23/2016</w:t>
      </w:r>
      <w:r w:rsidRPr="00B2760D">
        <w:t xml:space="preserve"> in the “Circulars” section).  </w:t>
      </w:r>
      <w:r w:rsidRPr="00E232D2">
        <w:t xml:space="preserve">The Department of Education and Skills transfers some student data to other government departments and other State bodies to comply with legislation, such as transfers to the </w:t>
      </w:r>
      <w:r>
        <w:t>Department of Social Protection &amp; Employment Affairs</w:t>
      </w:r>
      <w:r w:rsidRPr="00E232D2">
        <w:t xml:space="preserve"> pursuant to the Social Welfare Acts, transfers to the State Examinations Commission, transfers to the Educational Research Centre, and transfers to the Central Statistics Office pursuant to the Statistics Acts.  The data will also be used by the DES for statistical, policy-making and research purposes.  However the DES advises that it does not use individual data, but rather aggregated data is grouped together for these purposes.</w:t>
      </w:r>
    </w:p>
  </w:footnote>
  <w:footnote w:id="12">
    <w:p w:rsidR="00B22B3F" w:rsidRPr="00E232D2" w:rsidRDefault="00B22B3F" w:rsidP="00B22B3F">
      <w:pPr>
        <w:pStyle w:val="FootnoteText"/>
        <w:rPr>
          <w:lang w:val="en-IE"/>
        </w:rPr>
      </w:pPr>
      <w:r>
        <w:rPr>
          <w:rStyle w:val="FootnoteReference"/>
        </w:rPr>
        <w:footnoteRef/>
      </w:r>
      <w:r>
        <w:t xml:space="preserve"> </w:t>
      </w:r>
      <w:proofErr w:type="spellStart"/>
      <w:r w:rsidRPr="00E232D2">
        <w:t>Túsla</w:t>
      </w:r>
      <w:proofErr w:type="spellEnd"/>
      <w:r w:rsidRPr="00E232D2">
        <w:t>, the Child and Family Agency, is the State agency responsible for improving wellbeing and outcomes for children</w:t>
      </w:r>
      <w:r>
        <w:t>.</w:t>
      </w:r>
    </w:p>
  </w:footnote>
  <w:footnote w:id="13">
    <w:p w:rsidR="00B22B3F" w:rsidRPr="00B67415" w:rsidRDefault="00B22B3F" w:rsidP="00B22B3F">
      <w:pPr>
        <w:pStyle w:val="FootnoteText"/>
      </w:pPr>
      <w:r>
        <w:rPr>
          <w:rStyle w:val="FootnoteReference"/>
        </w:rPr>
        <w:footnoteRef/>
      </w:r>
      <w:r>
        <w:t xml:space="preserve"> The GDPR4schools.ie website identifies some of the GDPR Roles and Responsibilities held by different groups, namely (</w:t>
      </w:r>
      <w:proofErr w:type="spellStart"/>
      <w:r>
        <w:t>i</w:t>
      </w:r>
      <w:proofErr w:type="spellEnd"/>
      <w:r>
        <w:t>) Board of Management (ii) Principal/Deputy Principal (iii) Teaching Staff (iv) Guidance &amp; Medical Support (v) School Administration (vii) SNAs and (viii) Caretaker. These lists of responsibilities (provided in PDF format) can be shared out to help raise awareness amongst the school community.</w:t>
      </w:r>
    </w:p>
  </w:footnote>
  <w:footnote w:id="14">
    <w:p w:rsidR="00B22B3F" w:rsidRPr="00726846" w:rsidRDefault="00B22B3F" w:rsidP="00B22B3F">
      <w:pPr>
        <w:pStyle w:val="FootnoteText"/>
        <w:rPr>
          <w:lang w:val="en-IE"/>
        </w:rPr>
      </w:pPr>
    </w:p>
  </w:footnote>
  <w:footnote w:id="15">
    <w:p w:rsidR="00B22B3F" w:rsidRPr="004D3910" w:rsidRDefault="00B22B3F" w:rsidP="00B22B3F">
      <w:pPr>
        <w:pStyle w:val="FootnoteText"/>
      </w:pPr>
      <w:r>
        <w:rPr>
          <w:rStyle w:val="FootnoteReference"/>
        </w:rPr>
        <w:footnoteRef/>
      </w:r>
      <w:r>
        <w:t xml:space="preserve"> All school policies need be applied in a manner that respects the principles, protocols and procedures inherent in the school’s Data Protection strategy.  Examples of relevant policies include (</w:t>
      </w:r>
      <w:proofErr w:type="spellStart"/>
      <w:r>
        <w:t>i</w:t>
      </w:r>
      <w:proofErr w:type="spellEnd"/>
      <w:r>
        <w:t xml:space="preserve">) Acceptable Use Policy (ICT) (ii) Child Protection Procedures (iii) Code of Behaviour </w:t>
      </w:r>
      <w:proofErr w:type="gramStart"/>
      <w:r>
        <w:t>(iv) Guidance</w:t>
      </w:r>
      <w:proofErr w:type="gramEnd"/>
      <w:r>
        <w:t xml:space="preserve"> and Counselling (v) Policy on Special Education Needs (vi) Anti-Bullying Policy.</w:t>
      </w:r>
    </w:p>
  </w:footnote>
  <w:footnote w:id="16">
    <w:p w:rsidR="00B22B3F" w:rsidRPr="009F0265" w:rsidRDefault="00B22B3F" w:rsidP="00B22B3F">
      <w:pPr>
        <w:pStyle w:val="FootnoteText"/>
        <w:rPr>
          <w:lang w:val="en-IE"/>
        </w:rPr>
      </w:pPr>
      <w:r>
        <w:rPr>
          <w:rStyle w:val="FootnoteReference"/>
        </w:rPr>
        <w:footnoteRef/>
      </w:r>
      <w:r>
        <w:t xml:space="preserve"> </w:t>
      </w:r>
      <w:r w:rsidRPr="00AD0D24">
        <w:rPr>
          <w:u w:val="single"/>
        </w:rPr>
        <w:t>GDPR Recital 75</w:t>
      </w:r>
      <w:r>
        <w:t xml:space="preserve">: </w:t>
      </w:r>
      <w:r w:rsidRPr="009F0265">
        <w:t xml:space="preserve">The risk to the rights and freedoms of natural persons, of varying likelihood and severity, may result from personal data processing which could lead to physical, material or non-material damage, in particular: where the processing may give rise to discrimination, identity theft or fraud, financial loss, damage to the reputation, loss of confidentiality of personal data protected by professional secrecy, unauthorised reversal of </w:t>
      </w:r>
      <w:proofErr w:type="spellStart"/>
      <w:r w:rsidRPr="009F0265">
        <w:t>pseudonymisation</w:t>
      </w:r>
      <w:proofErr w:type="spellEnd"/>
      <w:r w:rsidRPr="009F0265">
        <w:t>, or any other significant economic or social disadvantage; where data subjects might be deprived of their rights and freedoms or prevented from exercising control over their personal data; where personal data are processed which reveal racial or ethnic origin, political opinions, religion or philosophical beliefs, trade union membership, and the processing of genetic data, data concerning health or data concerning sex life or criminal convictions and offences or related security measures; where personal aspects are evaluated, in particular analysing or predicting aspects concerning performance at work, economic situation, health, personal preferences or interests, reliability or behaviour, location or movements, in order to create or use personal profiles; where personal data of vulnerable natural persons, in particular of children, are processed; or where processing involves a large amount of personal data and affects a large number of data subjects.</w:t>
      </w:r>
    </w:p>
  </w:footnote>
  <w:footnote w:id="17">
    <w:p w:rsidR="00B22B3F" w:rsidRPr="003970C7" w:rsidRDefault="00B22B3F" w:rsidP="00B22B3F">
      <w:pPr>
        <w:pStyle w:val="FootnoteText"/>
        <w:rPr>
          <w:lang w:val="en-IE"/>
        </w:rPr>
      </w:pPr>
      <w:r>
        <w:rPr>
          <w:rStyle w:val="FootnoteReference"/>
        </w:rPr>
        <w:footnoteRef/>
      </w:r>
      <w:r>
        <w:t xml:space="preserve"> A </w:t>
      </w:r>
      <w:r>
        <w:rPr>
          <w:lang w:val="en-IE"/>
        </w:rPr>
        <w:t xml:space="preserve">Data Processing Agreement may be provided as a set of agreed clauses or as an addendum to a broader </w:t>
      </w:r>
      <w:r w:rsidRPr="00BC1569">
        <w:rPr>
          <w:i/>
          <w:lang w:val="en-IE"/>
        </w:rPr>
        <w:t>(Third</w:t>
      </w:r>
      <w:r w:rsidRPr="003970C7">
        <w:rPr>
          <w:i/>
          <w:lang w:val="en-IE"/>
        </w:rPr>
        <w:t xml:space="preserve"> Party</w:t>
      </w:r>
      <w:r>
        <w:rPr>
          <w:i/>
          <w:lang w:val="en-IE"/>
        </w:rPr>
        <w:t>)</w:t>
      </w:r>
      <w:r w:rsidRPr="003970C7">
        <w:rPr>
          <w:i/>
          <w:lang w:val="en-IE"/>
        </w:rPr>
        <w:t xml:space="preserve"> Service Agreement</w:t>
      </w:r>
      <w:r>
        <w:rPr>
          <w:lang w:val="en-IE"/>
        </w:rPr>
        <w:t>.</w:t>
      </w:r>
    </w:p>
  </w:footnote>
  <w:footnote w:id="18">
    <w:p w:rsidR="00B22B3F" w:rsidRPr="00F27C0F" w:rsidRDefault="00B22B3F" w:rsidP="00B22B3F">
      <w:pPr>
        <w:pStyle w:val="FootnoteText"/>
        <w:rPr>
          <w:lang w:val="en-IE"/>
        </w:rPr>
      </w:pPr>
      <w:r>
        <w:rPr>
          <w:rStyle w:val="FootnoteReference"/>
        </w:rPr>
        <w:footnoteRef/>
      </w:r>
      <w:r>
        <w:t xml:space="preserve"> These record-keeping requirements are detailed</w:t>
      </w:r>
      <w:r w:rsidRPr="00F27C0F">
        <w:t xml:space="preserve"> under GDPR Article 33</w:t>
      </w:r>
      <w:r>
        <w:t xml:space="preserve">(5).  Documentation need to be retained in school setting out details of </w:t>
      </w:r>
      <w:r w:rsidRPr="00F27C0F">
        <w:rPr>
          <w:u w:val="single"/>
        </w:rPr>
        <w:t>all</w:t>
      </w:r>
      <w:r>
        <w:t xml:space="preserve"> data breaches that have occurred.  This includes those that were adjudged not to require notification to the Data Protection Commission (in addition to data breaches that required formal DPC notification via </w:t>
      </w:r>
      <w:r w:rsidRPr="00F27C0F">
        <w:t>https://forms.dataprotection.ie/report-a-breach-of-personal-data</w:t>
      </w:r>
      <w:r>
        <w:t>).</w:t>
      </w:r>
    </w:p>
  </w:footnote>
  <w:footnote w:id="19">
    <w:p w:rsidR="00B22B3F" w:rsidRDefault="00B22B3F" w:rsidP="00B22B3F">
      <w:pPr>
        <w:pStyle w:val="FootnoteText"/>
      </w:pPr>
      <w:r>
        <w:rPr>
          <w:rStyle w:val="FootnoteReference"/>
        </w:rPr>
        <w:footnoteRef/>
      </w:r>
      <w:r>
        <w:t xml:space="preserve"> </w:t>
      </w:r>
      <w:r w:rsidRPr="007C7B53">
        <w:t>All current and former employees of the school may be held accountable in relation to data processed</w:t>
      </w:r>
      <w:r>
        <w:t xml:space="preserve"> </w:t>
      </w:r>
      <w:r w:rsidRPr="007C7B53">
        <w:t>by them during the performance of their duties.</w:t>
      </w:r>
      <w:r>
        <w:t xml:space="preserve">  For example, e</w:t>
      </w:r>
      <w:r w:rsidRPr="007C7B53">
        <w:t>mployees act</w:t>
      </w:r>
      <w:r>
        <w:t>ing</w:t>
      </w:r>
      <w:r w:rsidRPr="007C7B53">
        <w:t xml:space="preserve"> in breach </w:t>
      </w:r>
      <w:r>
        <w:t xml:space="preserve">of the </w:t>
      </w:r>
      <w:r w:rsidRPr="007C7B53">
        <w:t>Dat</w:t>
      </w:r>
      <w:r>
        <w:t xml:space="preserve">a Protection Act 2018 could, </w:t>
      </w:r>
      <w:r w:rsidRPr="007C7B53">
        <w:t xml:space="preserve">in certain circumstances, </w:t>
      </w:r>
      <w:r>
        <w:t>be found to have committed a criminal offence</w:t>
      </w:r>
      <w:r w:rsidRPr="007C7B53">
        <w:t xml:space="preserve">. </w:t>
      </w:r>
    </w:p>
  </w:footnote>
  <w:footnote w:id="20">
    <w:p w:rsidR="00B22B3F" w:rsidRDefault="00B22B3F" w:rsidP="00B22B3F">
      <w:pPr>
        <w:pStyle w:val="FootnoteText"/>
      </w:pPr>
      <w:r>
        <w:rPr>
          <w:rStyle w:val="FootnoteReference"/>
        </w:rPr>
        <w:footnoteRef/>
      </w:r>
      <w:r>
        <w:t xml:space="preserve"> For e</w:t>
      </w:r>
      <w:r w:rsidRPr="003347C9">
        <w:t>xample</w:t>
      </w:r>
      <w:r>
        <w:t xml:space="preserve">, </w:t>
      </w:r>
      <w:r w:rsidRPr="003347C9">
        <w:t xml:space="preserve">the </w:t>
      </w:r>
      <w:r w:rsidRPr="003347C9">
        <w:rPr>
          <w:i/>
        </w:rPr>
        <w:t>Education Act 1998</w:t>
      </w:r>
      <w:r w:rsidRPr="003347C9">
        <w:t xml:space="preserve">, the </w:t>
      </w:r>
      <w:r w:rsidRPr="003347C9">
        <w:rPr>
          <w:i/>
        </w:rPr>
        <w:t>Education (Welfare) Act 2000</w:t>
      </w:r>
      <w:r>
        <w:t xml:space="preserve"> &amp; the </w:t>
      </w:r>
      <w:r w:rsidRPr="003347C9">
        <w:rPr>
          <w:i/>
        </w:rPr>
        <w:t>Education for Persons with Special Education Needs Act 2004</w:t>
      </w:r>
      <w:r>
        <w:t>.</w:t>
      </w:r>
    </w:p>
  </w:footnote>
  <w:footnote w:id="21">
    <w:p w:rsidR="00B22B3F" w:rsidRDefault="00B22B3F" w:rsidP="00B22B3F">
      <w:pPr>
        <w:pStyle w:val="FootnoteText"/>
      </w:pPr>
      <w:r>
        <w:rPr>
          <w:rStyle w:val="FootnoteReference"/>
        </w:rPr>
        <w:footnoteRef/>
      </w:r>
      <w:r>
        <w:t xml:space="preserve"> Data subjects have a right to object to processing that is undertaken based on legitimate interests. </w:t>
      </w:r>
      <w:r w:rsidRPr="008A2058">
        <w:t xml:space="preserve"> </w:t>
      </w:r>
      <w:r>
        <w:t>In such cases the Controller must demonstrate that there is an overriding need if the processing is to continue.</w:t>
      </w:r>
    </w:p>
  </w:footnote>
  <w:footnote w:id="22">
    <w:p w:rsidR="00B22B3F" w:rsidRDefault="00B22B3F" w:rsidP="00B22B3F">
      <w:pPr>
        <w:pStyle w:val="FootnoteText"/>
      </w:pPr>
      <w:r>
        <w:rPr>
          <w:rStyle w:val="FootnoteReference"/>
        </w:rPr>
        <w:footnoteRef/>
      </w:r>
      <w:r>
        <w:t xml:space="preserve"> </w:t>
      </w:r>
      <w:r w:rsidRPr="003D244B">
        <w:t>The Data Protection Act 2018 makes provision for some addition</w:t>
      </w:r>
      <w:r>
        <w:t>al conditions</w:t>
      </w:r>
      <w:r w:rsidRPr="003D244B">
        <w:t xml:space="preserve"> </w:t>
      </w:r>
      <w:r>
        <w:t>that can legitimise the processing of special category data</w:t>
      </w:r>
      <w:r w:rsidRPr="003D244B">
        <w:t xml:space="preserve">.  </w:t>
      </w:r>
    </w:p>
  </w:footnote>
  <w:footnote w:id="23">
    <w:p w:rsidR="00B22B3F" w:rsidRPr="00831BE2" w:rsidRDefault="00B22B3F" w:rsidP="00B22B3F">
      <w:pPr>
        <w:pStyle w:val="FootnoteText"/>
        <w:rPr>
          <w:lang w:val="en-IE"/>
        </w:rPr>
      </w:pPr>
      <w:r>
        <w:rPr>
          <w:rStyle w:val="FootnoteReference"/>
        </w:rPr>
        <w:footnoteRef/>
      </w:r>
      <w:r>
        <w:t xml:space="preserve"> </w:t>
      </w:r>
      <w:r w:rsidRPr="00831BE2">
        <w:t>GDPR Articles 13 (or 14)</w:t>
      </w:r>
    </w:p>
  </w:footnote>
  <w:footnote w:id="24">
    <w:p w:rsidR="00B22B3F" w:rsidRPr="00AC6430" w:rsidRDefault="00B22B3F" w:rsidP="00B22B3F">
      <w:pPr>
        <w:pStyle w:val="FootnoteText"/>
      </w:pPr>
      <w:r w:rsidRPr="00AC6430">
        <w:rPr>
          <w:rStyle w:val="FootnoteReference"/>
        </w:rPr>
        <w:footnoteRef/>
      </w:r>
      <w:r w:rsidRPr="00AC6430">
        <w:t xml:space="preserve"> </w:t>
      </w:r>
      <w:r>
        <w:t xml:space="preserve">Other terms in common use include </w:t>
      </w:r>
      <w:r w:rsidRPr="00023765">
        <w:rPr>
          <w:i/>
        </w:rPr>
        <w:t>Fair Processing Notice</w:t>
      </w:r>
      <w:r>
        <w:t xml:space="preserve"> and </w:t>
      </w:r>
      <w:r w:rsidRPr="00023765">
        <w:rPr>
          <w:i/>
        </w:rPr>
        <w:t>Data Protection Notice</w:t>
      </w:r>
      <w:r>
        <w:t xml:space="preserve">.  Schools may prepare a number of different Privacy Notices for use in different contexts.  For example, a </w:t>
      </w:r>
      <w:r w:rsidRPr="00D152FE">
        <w:rPr>
          <w:i/>
        </w:rPr>
        <w:t xml:space="preserve">Website Privacy </w:t>
      </w:r>
      <w:proofErr w:type="gramStart"/>
      <w:r w:rsidRPr="00D152FE">
        <w:rPr>
          <w:i/>
        </w:rPr>
        <w:t>Notice</w:t>
      </w:r>
      <w:r>
        <w:t>,</w:t>
      </w:r>
      <w:proofErr w:type="gramEnd"/>
      <w:r>
        <w:t xml:space="preserve"> may relate specifically to personal data that is collected via the school website.  </w:t>
      </w:r>
    </w:p>
  </w:footnote>
  <w:footnote w:id="25">
    <w:p w:rsidR="00B22B3F" w:rsidRPr="00055ED3" w:rsidRDefault="00B22B3F" w:rsidP="00B22B3F">
      <w:pPr>
        <w:pStyle w:val="FootnoteText"/>
        <w:rPr>
          <w:lang w:val="en-IE"/>
        </w:rPr>
      </w:pPr>
      <w:r>
        <w:rPr>
          <w:rStyle w:val="FootnoteReference"/>
        </w:rPr>
        <w:footnoteRef/>
      </w:r>
      <w:r>
        <w:t xml:space="preserve"> In the interests of transparency, the school should ensure that its preferred route for a rights request is identified clearly in </w:t>
      </w:r>
      <w:r w:rsidRPr="00D152FE">
        <w:rPr>
          <w:i/>
        </w:rPr>
        <w:t>Privacy Notices</w:t>
      </w:r>
      <w:r>
        <w:t xml:space="preserve"> and elsewhere e.g.  </w:t>
      </w:r>
      <w:r w:rsidRPr="00055ED3">
        <w:rPr>
          <w:i/>
        </w:rPr>
        <w:t>“A data subject wishing to make an access request should apply in writing to the Principal.”</w:t>
      </w:r>
      <w:r>
        <w:rPr>
          <w:i/>
        </w:rPr>
        <w:t xml:space="preserve">  </w:t>
      </w:r>
      <w:r>
        <w:t xml:space="preserve">Notwithstanding this, school staff should be made aware that valid requests may be submitted in a variety of formats (i.e. not necessarily in writing).  </w:t>
      </w:r>
    </w:p>
  </w:footnote>
  <w:footnote w:id="26">
    <w:p w:rsidR="00B22B3F" w:rsidRDefault="00B22B3F" w:rsidP="00B22B3F">
      <w:pPr>
        <w:pStyle w:val="FootnoteText"/>
      </w:pPr>
      <w:r>
        <w:rPr>
          <w:rStyle w:val="FootnoteReference"/>
        </w:rPr>
        <w:footnoteRef/>
      </w:r>
      <w:r>
        <w:t xml:space="preserve"> For example, where the first point of contact is by telephone, this information could be provided during the telephone call with the data subject and they could be provided with the balance of the information required under Article 13 by way of further, different means, such as by sending a copy of the privacy policy by email and/or sending the data subject a link to the controller’s layered online privacy statement/notice.</w:t>
      </w:r>
    </w:p>
  </w:footnote>
  <w:footnote w:id="27">
    <w:p w:rsidR="00B22B3F" w:rsidRDefault="00B22B3F" w:rsidP="00B22B3F">
      <w:pPr>
        <w:pStyle w:val="FootnoteText"/>
      </w:pPr>
      <w:r>
        <w:rPr>
          <w:rStyle w:val="FootnoteReference"/>
        </w:rPr>
        <w:footnoteRef/>
      </w:r>
      <w:r>
        <w:t xml:space="preserve"> This purpose is usually </w:t>
      </w:r>
      <w:r w:rsidRPr="00F40D17">
        <w:t xml:space="preserve">communicated to data subjects at the time of collection </w:t>
      </w:r>
      <w:r>
        <w:t xml:space="preserve">through providing them with a </w:t>
      </w:r>
      <w:r w:rsidRPr="00A7498B">
        <w:rPr>
          <w:i/>
        </w:rPr>
        <w:t>Privacy Notice</w:t>
      </w:r>
      <w:r>
        <w:t>.</w:t>
      </w:r>
    </w:p>
  </w:footnote>
  <w:footnote w:id="28">
    <w:p w:rsidR="00B22B3F" w:rsidRDefault="00B22B3F" w:rsidP="00B22B3F">
      <w:pPr>
        <w:pStyle w:val="FootnoteText"/>
      </w:pPr>
      <w:r>
        <w:rPr>
          <w:rStyle w:val="FootnoteReference"/>
        </w:rPr>
        <w:footnoteRef/>
      </w:r>
      <w:r>
        <w:t xml:space="preserve"> Data Protection Commission: </w:t>
      </w:r>
      <w:r w:rsidRPr="00AD642D">
        <w:rPr>
          <w:i/>
        </w:rPr>
        <w:t>Any use or disclosure must be necessary for the purpose(s) or compatible with the purpose(s) for which you collect and keep the data. You should ask yourself whether the data subject would be surprised to learn that a particular use of or disclosure of their data is taking place.</w:t>
      </w:r>
    </w:p>
  </w:footnote>
  <w:footnote w:id="29">
    <w:p w:rsidR="00B22B3F" w:rsidRPr="002D32B6" w:rsidRDefault="00B22B3F" w:rsidP="00B22B3F">
      <w:pPr>
        <w:pStyle w:val="FootnoteText"/>
        <w:rPr>
          <w:lang w:val="en-IE"/>
        </w:rPr>
      </w:pPr>
      <w:r>
        <w:rPr>
          <w:rStyle w:val="FootnoteReference"/>
        </w:rPr>
        <w:footnoteRef/>
      </w:r>
      <w:r>
        <w:t xml:space="preserve"> SEN data may be sought where the processing of such data is necessary as </w:t>
      </w:r>
      <w:r w:rsidRPr="002D32B6">
        <w:t xml:space="preserve">part of the </w:t>
      </w:r>
      <w:r>
        <w:t>Admissions</w:t>
      </w:r>
      <w:r w:rsidRPr="002D32B6">
        <w:t xml:space="preserve"> </w:t>
      </w:r>
      <w:r>
        <w:t>Policy.  For example, SEN data may be required to consider whether the student fulfils the criteria for admission to a special education needs unit within a mainstream school.</w:t>
      </w:r>
    </w:p>
  </w:footnote>
  <w:footnote w:id="30">
    <w:p w:rsidR="00B22B3F" w:rsidRPr="0073258F" w:rsidRDefault="00B22B3F" w:rsidP="00B22B3F">
      <w:pPr>
        <w:spacing w:after="120" w:line="360" w:lineRule="auto"/>
        <w:jc w:val="both"/>
        <w:rPr>
          <w:sz w:val="20"/>
          <w:szCs w:val="20"/>
        </w:rPr>
      </w:pPr>
      <w:r w:rsidRPr="00CB6119">
        <w:rPr>
          <w:rStyle w:val="FootnoteReference"/>
          <w:rFonts w:ascii="Arial" w:hAnsi="Arial" w:cs="Arial"/>
          <w:sz w:val="16"/>
          <w:szCs w:val="16"/>
        </w:rPr>
        <w:footnoteRef/>
      </w:r>
      <w:r w:rsidRPr="00CB6119">
        <w:rPr>
          <w:sz w:val="16"/>
          <w:szCs w:val="16"/>
        </w:rPr>
        <w:t xml:space="preserve"> </w:t>
      </w:r>
      <w:r w:rsidRPr="00CB6119">
        <w:rPr>
          <w:rFonts w:ascii="Arial" w:hAnsi="Arial"/>
          <w:sz w:val="16"/>
          <w:szCs w:val="16"/>
        </w:rPr>
        <w:t>see</w:t>
      </w:r>
      <w:r w:rsidRPr="007B0AD3">
        <w:rPr>
          <w:rFonts w:ascii="Arial" w:hAnsi="Arial"/>
          <w:sz w:val="16"/>
          <w:szCs w:val="20"/>
        </w:rPr>
        <w:t xml:space="preserve"> </w:t>
      </w:r>
      <w:hyperlink r:id="rId2" w:history="1">
        <w:r w:rsidRPr="007B0AD3">
          <w:rPr>
            <w:rFonts w:ascii="Arial" w:hAnsi="Arial"/>
            <w:sz w:val="16"/>
          </w:rPr>
          <w:t>http://www.dataprotectionschools.ie/en/Data-Protection-Guidelines/Records-Retention/</w:t>
        </w:r>
      </w:hyperlink>
    </w:p>
  </w:footnote>
  <w:footnote w:id="31">
    <w:p w:rsidR="00B22B3F" w:rsidRPr="00CB6119" w:rsidRDefault="00B22B3F" w:rsidP="00B22B3F">
      <w:pPr>
        <w:pStyle w:val="FootnoteText"/>
        <w:rPr>
          <w:lang w:val="en-IE"/>
        </w:rPr>
      </w:pPr>
      <w:r>
        <w:rPr>
          <w:rStyle w:val="FootnoteReference"/>
        </w:rPr>
        <w:footnoteRef/>
      </w:r>
      <w:r>
        <w:t xml:space="preserve"> </w:t>
      </w:r>
      <w:r w:rsidRPr="00753258">
        <w:t>The likelihood and severity of the risk to the rights and freedoms of the data subject should be determined by reference to the nature, scope, context and purposes of the processing. Risk should be evaluated on the basis of an objective assessment, by which it is established whether data processing operations involve a risk or a high ris</w:t>
      </w:r>
      <w:r>
        <w:t>k (GDPR Recital 76).</w:t>
      </w:r>
    </w:p>
  </w:footnote>
  <w:footnote w:id="32">
    <w:p w:rsidR="00B22B3F" w:rsidRPr="003D051E" w:rsidRDefault="00B22B3F" w:rsidP="00B22B3F">
      <w:pPr>
        <w:pStyle w:val="FootnoteText"/>
        <w:rPr>
          <w:lang w:val="en-IE"/>
        </w:rPr>
      </w:pPr>
      <w:r>
        <w:rPr>
          <w:rStyle w:val="FootnoteReference"/>
        </w:rPr>
        <w:footnoteRef/>
      </w:r>
      <w:r>
        <w:t xml:space="preserve"> T</w:t>
      </w:r>
      <w:r w:rsidRPr="003D051E">
        <w:t xml:space="preserve">he </w:t>
      </w:r>
      <w:r>
        <w:t>school</w:t>
      </w:r>
      <w:r w:rsidRPr="003D051E">
        <w:t xml:space="preserve"> may charge a reasonable fee for any further copies requested by the data subject, or where access requests are manifestly unfounded or excessive, taking into account the administrative costs of providing the information. Where a subsequent or similar access request is made after the first request has been complied with, the school has discretion as to what constitutes a reasonable interval between access requests and this will be assessed on a case-by case basis.</w:t>
      </w:r>
    </w:p>
  </w:footnote>
  <w:footnote w:id="33">
    <w:p w:rsidR="00B22B3F" w:rsidRPr="00B21986" w:rsidRDefault="00B22B3F" w:rsidP="00B22B3F">
      <w:pPr>
        <w:pStyle w:val="FootnoteText"/>
      </w:pPr>
      <w:r w:rsidRPr="002A66F6">
        <w:rPr>
          <w:rStyle w:val="FootnoteReference"/>
          <w:sz w:val="18"/>
        </w:rPr>
        <w:footnoteRef/>
      </w:r>
      <w:r w:rsidRPr="002A66F6">
        <w:rPr>
          <w:sz w:val="18"/>
        </w:rPr>
        <w:t xml:space="preserve"> </w:t>
      </w:r>
      <w:r w:rsidRPr="00B21986">
        <w:t xml:space="preserve">Where a subject access request is made via a third party (e.g. a solicitor) the school will need to be satisfied that the third party making the request is entitled to act on behalf of the individual.  It is the third party’s responsibility to provide evidence of this entitlement. </w:t>
      </w:r>
    </w:p>
  </w:footnote>
  <w:footnote w:id="34">
    <w:p w:rsidR="00B22B3F" w:rsidRPr="00972D44" w:rsidRDefault="00B22B3F" w:rsidP="00B22B3F">
      <w:pPr>
        <w:pStyle w:val="FootnoteText"/>
        <w:rPr>
          <w:lang w:val="en-IE"/>
        </w:rPr>
      </w:pPr>
      <w:r>
        <w:rPr>
          <w:rStyle w:val="FootnoteReference"/>
        </w:rPr>
        <w:footnoteRef/>
      </w:r>
      <w:r>
        <w:t xml:space="preserve"> In such circumstances, t</w:t>
      </w:r>
      <w:r w:rsidRPr="00972D44">
        <w:t xml:space="preserve">he </w:t>
      </w:r>
      <w:r>
        <w:t>school</w:t>
      </w:r>
      <w:r w:rsidRPr="00972D44">
        <w:t xml:space="preserve"> </w:t>
      </w:r>
      <w:r>
        <w:t>must be able to</w:t>
      </w:r>
      <w:r w:rsidRPr="00972D44">
        <w:t xml:space="preserve"> demonstrat</w:t>
      </w:r>
      <w:r>
        <w:t>e</w:t>
      </w:r>
      <w:r w:rsidRPr="00972D44">
        <w:t xml:space="preserve"> the manifestly unfounded or excessive character of </w:t>
      </w:r>
      <w:r>
        <w:t>a</w:t>
      </w:r>
      <w:r w:rsidRPr="00972D44">
        <w:t xml:space="preserve"> request.</w:t>
      </w:r>
    </w:p>
  </w:footnote>
  <w:footnote w:id="35">
    <w:p w:rsidR="00B22B3F" w:rsidRPr="008424DC" w:rsidRDefault="00B22B3F" w:rsidP="00B22B3F">
      <w:pPr>
        <w:pStyle w:val="FootnoteText"/>
        <w:rPr>
          <w:lang w:val="en-IE"/>
        </w:rPr>
      </w:pPr>
      <w:r>
        <w:rPr>
          <w:rStyle w:val="FootnoteReference"/>
        </w:rPr>
        <w:footnoteRef/>
      </w:r>
      <w:r>
        <w:t xml:space="preserve"> </w:t>
      </w:r>
      <w:r w:rsidRPr="009B7DCE">
        <w:t xml:space="preserve">The school will always endeavour to respond to any access request within the stipulated time period. </w:t>
      </w:r>
      <w:r>
        <w:t xml:space="preserve">However a timely response can be greatly facilitated by </w:t>
      </w:r>
      <w:r w:rsidRPr="008424DC">
        <w:t xml:space="preserve">provided </w:t>
      </w:r>
      <w:r>
        <w:t>(</w:t>
      </w:r>
      <w:r w:rsidRPr="008424DC">
        <w:t xml:space="preserve">in writing </w:t>
      </w:r>
      <w:r>
        <w:t>to the school) all</w:t>
      </w:r>
      <w:r w:rsidRPr="008424DC">
        <w:t xml:space="preserve"> necessary information such as date, time and location of </w:t>
      </w:r>
      <w:r>
        <w:t>any</w:t>
      </w:r>
      <w:r w:rsidRPr="008424DC">
        <w:t xml:space="preserve"> recording.</w:t>
      </w:r>
    </w:p>
  </w:footnote>
  <w:footnote w:id="36">
    <w:p w:rsidR="00B22B3F" w:rsidRPr="00DC01D8" w:rsidRDefault="00B22B3F" w:rsidP="00B22B3F">
      <w:pPr>
        <w:pStyle w:val="FootnoteText"/>
        <w:rPr>
          <w:lang w:val="en-IE"/>
        </w:rPr>
      </w:pPr>
      <w:r>
        <w:rPr>
          <w:rStyle w:val="FootnoteReference"/>
        </w:rPr>
        <w:footnoteRef/>
      </w:r>
      <w:r>
        <w:t xml:space="preserve"> </w:t>
      </w:r>
      <w:proofErr w:type="gramStart"/>
      <w:r>
        <w:t xml:space="preserve">Non-automated </w:t>
      </w:r>
      <w:r w:rsidRPr="00DC01D8">
        <w:t xml:space="preserve">personal data </w:t>
      </w:r>
      <w:r>
        <w:t xml:space="preserve">that is </w:t>
      </w:r>
      <w:r w:rsidRPr="00DC01D8">
        <w:t>held within a filing system or intended to form part of a filing system</w:t>
      </w:r>
      <w:r>
        <w:t xml:space="preserve"> (GDPR Article 2).</w:t>
      </w:r>
      <w:proofErr w:type="gramEnd"/>
    </w:p>
  </w:footnote>
  <w:footnote w:id="37">
    <w:p w:rsidR="00B22B3F" w:rsidRPr="00D92141" w:rsidRDefault="00B22B3F" w:rsidP="00B22B3F">
      <w:pPr>
        <w:pStyle w:val="FootnoteText"/>
        <w:rPr>
          <w:lang w:val="en-IE"/>
        </w:rPr>
      </w:pPr>
      <w:r>
        <w:rPr>
          <w:rStyle w:val="FootnoteReference"/>
        </w:rPr>
        <w:footnoteRef/>
      </w:r>
      <w:r>
        <w:t xml:space="preserve"> </w:t>
      </w:r>
      <w:r w:rsidRPr="00D92141">
        <w:t xml:space="preserve">That period may be extended by two further months where necessary, taking into account the complexity and number of the requests. The </w:t>
      </w:r>
      <w:r>
        <w:t>school</w:t>
      </w:r>
      <w:r w:rsidRPr="00D92141">
        <w:t xml:space="preserve"> </w:t>
      </w:r>
      <w:r>
        <w:t>must</w:t>
      </w:r>
      <w:r w:rsidRPr="00D92141">
        <w:t xml:space="preserve"> inform the data subject of any such extension within one month of receipt of the request, together with the reasons for the delay</w:t>
      </w:r>
      <w:r>
        <w:t>.</w:t>
      </w:r>
    </w:p>
  </w:footnote>
  <w:footnote w:id="38">
    <w:p w:rsidR="00B22B3F" w:rsidRPr="00F5793D" w:rsidRDefault="00B22B3F" w:rsidP="00B22B3F">
      <w:pPr>
        <w:pStyle w:val="FootnoteText"/>
        <w:rPr>
          <w:lang w:val="en-IE"/>
        </w:rPr>
      </w:pPr>
      <w:r>
        <w:rPr>
          <w:rStyle w:val="FootnoteReference"/>
        </w:rPr>
        <w:footnoteRef/>
      </w:r>
      <w:r>
        <w:t xml:space="preserve"> </w:t>
      </w:r>
      <w:r>
        <w:rPr>
          <w:lang w:val="en-IE"/>
        </w:rPr>
        <w:t xml:space="preserve">See for example GDPR Article 23 and Irish Data Protection Act 2018 S.56, S.60, S.61. </w:t>
      </w:r>
    </w:p>
  </w:footnote>
  <w:footnote w:id="39">
    <w:p w:rsidR="00B22B3F" w:rsidRPr="00B21986" w:rsidRDefault="00B22B3F" w:rsidP="00B22B3F">
      <w:pPr>
        <w:pStyle w:val="FootnoteText"/>
      </w:pPr>
      <w:r>
        <w:rPr>
          <w:rStyle w:val="FootnoteReference"/>
        </w:rPr>
        <w:footnoteRef/>
      </w:r>
      <w:r>
        <w:t xml:space="preserve"> </w:t>
      </w:r>
      <w:r w:rsidRPr="00B21986">
        <w:t>Decisions around responding to data access requests will need to give due regard to rights and responsibilities that derive from other legislation, not least Article 42A of the Irish Constitution which recognises and affirms the natural and imprescriptible rights of all children. Examples of other factors that might need to be considered include: any court orders relating to parental access or responsibility that may apply; any duty of confidence owed to the child or young person; any consequences of allowing those with parental responsibility access to the child’s or young person’s information (particularly important if there have been allegations of abuse or ill treatment); any detriment to the child or young person if individuals with parental responsibility cannot access this information; and any views the child or young person has on whether their parents should have access to information about them.</w:t>
      </w:r>
    </w:p>
  </w:footnote>
  <w:footnote w:id="40">
    <w:p w:rsidR="00B22B3F" w:rsidRPr="00062D72" w:rsidRDefault="00B22B3F" w:rsidP="00B22B3F">
      <w:pPr>
        <w:pStyle w:val="FootnoteText"/>
        <w:rPr>
          <w:lang w:val="en-IE"/>
        </w:rPr>
      </w:pPr>
      <w:r>
        <w:rPr>
          <w:rStyle w:val="FootnoteReference"/>
        </w:rPr>
        <w:footnoteRef/>
      </w:r>
      <w:r>
        <w:t xml:space="preserve"> W</w:t>
      </w:r>
      <w:r w:rsidRPr="00062D72">
        <w:t xml:space="preserve">here an image is of such poor quality that it does not relate to an identifiable individual, then it may not be considered to be personal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3F" w:rsidRPr="005F5B8A" w:rsidRDefault="00B22B3F" w:rsidP="00B22B3F">
    <w:pPr>
      <w:pStyle w:val="Header"/>
      <w:pBdr>
        <w:bottom w:val="single" w:sz="4" w:space="1" w:color="auto"/>
      </w:pBdr>
      <w:tabs>
        <w:tab w:val="clear" w:pos="8640"/>
        <w:tab w:val="right" w:pos="9639"/>
        <w:tab w:val="right" w:pos="9900"/>
      </w:tabs>
      <w:rPr>
        <w:b/>
        <w:i/>
        <w:color w:val="7F7F7F" w:themeColor="text1" w:themeTint="80"/>
        <w:sz w:val="18"/>
        <w:szCs w:val="20"/>
      </w:rPr>
    </w:pPr>
    <w:r>
      <w:rPr>
        <w:b/>
        <w:i/>
        <w:color w:val="7F7F7F" w:themeColor="text1" w:themeTint="80"/>
        <w:sz w:val="18"/>
        <w:szCs w:val="20"/>
      </w:rPr>
      <w:t>Edmund Rice Secondary School</w:t>
    </w:r>
    <w:r>
      <w:rPr>
        <w:b/>
        <w:i/>
        <w:color w:val="7F7F7F" w:themeColor="text1" w:themeTint="80"/>
        <w:sz w:val="18"/>
        <w:szCs w:val="20"/>
      </w:rPr>
      <w:tab/>
      <w:t xml:space="preserve">                           Data Protection Policy</w:t>
    </w:r>
    <w:r w:rsidRPr="005F5B8A">
      <w:rPr>
        <w:b/>
        <w:i/>
        <w:color w:val="7F7F7F" w:themeColor="text1" w:themeTint="80"/>
        <w:sz w:val="18"/>
        <w:szCs w:val="20"/>
      </w:rPr>
      <w:t xml:space="preserve"> </w:t>
    </w:r>
    <w:r>
      <w:rPr>
        <w:b/>
        <w:i/>
        <w:color w:val="7F7F7F" w:themeColor="text1" w:themeTint="80"/>
        <w:sz w:val="18"/>
        <w:szCs w:val="20"/>
      </w:rPr>
      <w:t xml:space="preserve">   </w:t>
    </w:r>
    <w:r>
      <w:rPr>
        <w:b/>
        <w:i/>
        <w:color w:val="7F7F7F" w:themeColor="text1" w:themeTint="80"/>
        <w:sz w:val="18"/>
        <w:szCs w:val="20"/>
      </w:rPr>
      <w:tab/>
      <w:t xml:space="preserve">          October 2019</w:t>
    </w:r>
    <w:r w:rsidRPr="005F5B8A">
      <w:rPr>
        <w:b/>
        <w:i/>
        <w:color w:val="7F7F7F" w:themeColor="text1" w:themeTint="80"/>
        <w:sz w:val="18"/>
        <w:szCs w:val="20"/>
      </w:rPr>
      <w:tab/>
    </w:r>
  </w:p>
  <w:p w:rsidR="00B22B3F" w:rsidRPr="007C508D" w:rsidRDefault="00B22B3F" w:rsidP="00B22B3F">
    <w:pPr>
      <w:pStyle w:val="Header"/>
      <w:pBdr>
        <w:bottom w:val="single" w:sz="4" w:space="1" w:color="auto"/>
      </w:pBdr>
      <w:tabs>
        <w:tab w:val="clear" w:pos="8640"/>
        <w:tab w:val="right" w:pos="9639"/>
        <w:tab w:val="right" w:pos="9900"/>
      </w:tabs>
      <w:jc w:val="right"/>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934780"/>
    <w:multiLevelType w:val="hybridMultilevel"/>
    <w:tmpl w:val="8FF65B4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435245A"/>
    <w:multiLevelType w:val="hybridMultilevel"/>
    <w:tmpl w:val="A79A512C"/>
    <w:lvl w:ilvl="0" w:tplc="FFFFFFFF">
      <w:start w:val="1"/>
      <w:numFmt w:val="bullet"/>
      <w:lvlText w:val=""/>
      <w:lvlJc w:val="left"/>
      <w:pPr>
        <w:ind w:left="2174"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3">
    <w:nsid w:val="0A593072"/>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4">
    <w:nsid w:val="0CA07F5D"/>
    <w:multiLevelType w:val="hybridMultilevel"/>
    <w:tmpl w:val="9DF2C67A"/>
    <w:lvl w:ilvl="0" w:tplc="F148F900">
      <w:start w:val="1"/>
      <w:numFmt w:val="lowerRoman"/>
      <w:lvlText w:val="(%1)"/>
      <w:lvlJc w:val="left"/>
      <w:pPr>
        <w:ind w:left="1320" w:hanging="720"/>
      </w:pPr>
      <w:rPr>
        <w:rFonts w:asciiTheme="majorHAnsi" w:hAnsiTheme="majorHAnsi" w:cstheme="majorHAnsi"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5">
    <w:nsid w:val="17BF397D"/>
    <w:multiLevelType w:val="multilevel"/>
    <w:tmpl w:val="D180BE08"/>
    <w:lvl w:ilvl="0">
      <w:start w:val="1"/>
      <w:numFmt w:val="decimal"/>
      <w:pStyle w:val="Heading1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F616ED"/>
    <w:multiLevelType w:val="hybridMultilevel"/>
    <w:tmpl w:val="740C859E"/>
    <w:lvl w:ilvl="0" w:tplc="9BDA634E">
      <w:start w:val="1"/>
      <w:numFmt w:val="decimal"/>
      <w:pStyle w:val="Heading21"/>
      <w:lvlText w:val="Appendix %1."/>
      <w:lvlJc w:val="left"/>
      <w:pPr>
        <w:ind w:left="720" w:hanging="360"/>
      </w:pPr>
      <w:rPr>
        <w:rFonts w:ascii="Calibri" w:hAnsi="Calibri" w:cs="Calibri" w:hint="default"/>
        <w:smallCaps/>
        <w:color w:val="auto"/>
        <w:sz w:val="26"/>
        <w:szCs w:val="26"/>
      </w:rPr>
    </w:lvl>
    <w:lvl w:ilvl="1" w:tplc="1809000F">
      <w:start w:val="1"/>
      <w:numFmt w:val="decimal"/>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5F310B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8">
    <w:nsid w:val="2ED13BB7"/>
    <w:multiLevelType w:val="hybridMultilevel"/>
    <w:tmpl w:val="46964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4172545"/>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371312FF"/>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1">
    <w:nsid w:val="38A379C0"/>
    <w:multiLevelType w:val="hybridMultilevel"/>
    <w:tmpl w:val="706A26D2"/>
    <w:lvl w:ilvl="0" w:tplc="FFFFFFFF">
      <w:start w:val="1"/>
      <w:numFmt w:val="bullet"/>
      <w:lvlText w:val=""/>
      <w:lvlJc w:val="left"/>
      <w:pPr>
        <w:ind w:left="2138" w:hanging="360"/>
      </w:pPr>
      <w:rPr>
        <w:rFonts w:ascii="Symbol" w:hAnsi="Symbol" w:hint="default"/>
      </w:rPr>
    </w:lvl>
    <w:lvl w:ilvl="1" w:tplc="50E832C6">
      <w:numFmt w:val="bullet"/>
      <w:lvlText w:val="•"/>
      <w:lvlJc w:val="left"/>
      <w:pPr>
        <w:ind w:left="3218" w:hanging="720"/>
      </w:pPr>
      <w:rPr>
        <w:rFonts w:ascii="Arial" w:eastAsiaTheme="minorHAnsi" w:hAnsi="Arial" w:cs="Arial"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2">
    <w:nsid w:val="3AC71CC2"/>
    <w:multiLevelType w:val="hybridMultilevel"/>
    <w:tmpl w:val="0486FB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3">
    <w:nsid w:val="426A1537"/>
    <w:multiLevelType w:val="hybridMultilevel"/>
    <w:tmpl w:val="DB3E8684"/>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4">
    <w:nsid w:val="4ACF338C"/>
    <w:multiLevelType w:val="multilevel"/>
    <w:tmpl w:val="84D438B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AED351B"/>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6">
    <w:nsid w:val="4BD14908"/>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7">
    <w:nsid w:val="4CAE68A2"/>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8">
    <w:nsid w:val="64C17A41"/>
    <w:multiLevelType w:val="hybridMultilevel"/>
    <w:tmpl w:val="96B66712"/>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19">
    <w:nsid w:val="671C5DAF"/>
    <w:multiLevelType w:val="hybridMultilevel"/>
    <w:tmpl w:val="73E82498"/>
    <w:lvl w:ilvl="0" w:tplc="18090001">
      <w:start w:val="1"/>
      <w:numFmt w:val="bullet"/>
      <w:lvlText w:val=""/>
      <w:lvlJc w:val="left"/>
      <w:pPr>
        <w:ind w:left="2194" w:hanging="360"/>
      </w:pPr>
      <w:rPr>
        <w:rFonts w:ascii="Symbol" w:hAnsi="Symbol" w:hint="default"/>
      </w:rPr>
    </w:lvl>
    <w:lvl w:ilvl="1" w:tplc="18090003" w:tentative="1">
      <w:start w:val="1"/>
      <w:numFmt w:val="bullet"/>
      <w:lvlText w:val="o"/>
      <w:lvlJc w:val="left"/>
      <w:pPr>
        <w:ind w:left="2914" w:hanging="360"/>
      </w:pPr>
      <w:rPr>
        <w:rFonts w:ascii="Courier New" w:hAnsi="Courier New" w:cs="Courier New" w:hint="default"/>
      </w:rPr>
    </w:lvl>
    <w:lvl w:ilvl="2" w:tplc="18090005" w:tentative="1">
      <w:start w:val="1"/>
      <w:numFmt w:val="bullet"/>
      <w:lvlText w:val=""/>
      <w:lvlJc w:val="left"/>
      <w:pPr>
        <w:ind w:left="3634" w:hanging="360"/>
      </w:pPr>
      <w:rPr>
        <w:rFonts w:ascii="Wingdings" w:hAnsi="Wingdings" w:hint="default"/>
      </w:rPr>
    </w:lvl>
    <w:lvl w:ilvl="3" w:tplc="18090001" w:tentative="1">
      <w:start w:val="1"/>
      <w:numFmt w:val="bullet"/>
      <w:lvlText w:val=""/>
      <w:lvlJc w:val="left"/>
      <w:pPr>
        <w:ind w:left="4354" w:hanging="360"/>
      </w:pPr>
      <w:rPr>
        <w:rFonts w:ascii="Symbol" w:hAnsi="Symbol" w:hint="default"/>
      </w:rPr>
    </w:lvl>
    <w:lvl w:ilvl="4" w:tplc="18090003" w:tentative="1">
      <w:start w:val="1"/>
      <w:numFmt w:val="bullet"/>
      <w:lvlText w:val="o"/>
      <w:lvlJc w:val="left"/>
      <w:pPr>
        <w:ind w:left="5074" w:hanging="360"/>
      </w:pPr>
      <w:rPr>
        <w:rFonts w:ascii="Courier New" w:hAnsi="Courier New" w:cs="Courier New" w:hint="default"/>
      </w:rPr>
    </w:lvl>
    <w:lvl w:ilvl="5" w:tplc="18090005" w:tentative="1">
      <w:start w:val="1"/>
      <w:numFmt w:val="bullet"/>
      <w:lvlText w:val=""/>
      <w:lvlJc w:val="left"/>
      <w:pPr>
        <w:ind w:left="5794" w:hanging="360"/>
      </w:pPr>
      <w:rPr>
        <w:rFonts w:ascii="Wingdings" w:hAnsi="Wingdings" w:hint="default"/>
      </w:rPr>
    </w:lvl>
    <w:lvl w:ilvl="6" w:tplc="18090001" w:tentative="1">
      <w:start w:val="1"/>
      <w:numFmt w:val="bullet"/>
      <w:lvlText w:val=""/>
      <w:lvlJc w:val="left"/>
      <w:pPr>
        <w:ind w:left="6514" w:hanging="360"/>
      </w:pPr>
      <w:rPr>
        <w:rFonts w:ascii="Symbol" w:hAnsi="Symbol" w:hint="default"/>
      </w:rPr>
    </w:lvl>
    <w:lvl w:ilvl="7" w:tplc="18090003" w:tentative="1">
      <w:start w:val="1"/>
      <w:numFmt w:val="bullet"/>
      <w:lvlText w:val="o"/>
      <w:lvlJc w:val="left"/>
      <w:pPr>
        <w:ind w:left="7234" w:hanging="360"/>
      </w:pPr>
      <w:rPr>
        <w:rFonts w:ascii="Courier New" w:hAnsi="Courier New" w:cs="Courier New" w:hint="default"/>
      </w:rPr>
    </w:lvl>
    <w:lvl w:ilvl="8" w:tplc="18090005" w:tentative="1">
      <w:start w:val="1"/>
      <w:numFmt w:val="bullet"/>
      <w:lvlText w:val=""/>
      <w:lvlJc w:val="left"/>
      <w:pPr>
        <w:ind w:left="7954" w:hanging="360"/>
      </w:pPr>
      <w:rPr>
        <w:rFonts w:ascii="Wingdings" w:hAnsi="Wingdings" w:hint="default"/>
      </w:rPr>
    </w:lvl>
  </w:abstractNum>
  <w:abstractNum w:abstractNumId="20">
    <w:nsid w:val="75EE0528"/>
    <w:multiLevelType w:val="hybridMultilevel"/>
    <w:tmpl w:val="E6061ADC"/>
    <w:lvl w:ilvl="0" w:tplc="C1C05586">
      <w:start w:val="1"/>
      <w:numFmt w:val="lowerRoman"/>
      <w:lvlText w:val="(%1)"/>
      <w:lvlJc w:val="left"/>
      <w:pPr>
        <w:ind w:left="1298" w:hanging="720"/>
      </w:pPr>
      <w:rPr>
        <w:rFonts w:hint="default"/>
      </w:rPr>
    </w:lvl>
    <w:lvl w:ilvl="1" w:tplc="18090003">
      <w:start w:val="1"/>
      <w:numFmt w:val="bullet"/>
      <w:lvlText w:val="o"/>
      <w:lvlJc w:val="left"/>
      <w:pPr>
        <w:ind w:left="1658" w:hanging="360"/>
      </w:pPr>
      <w:rPr>
        <w:rFonts w:ascii="Courier New" w:hAnsi="Courier New" w:cs="Calibri" w:hint="default"/>
      </w:rPr>
    </w:lvl>
    <w:lvl w:ilvl="2" w:tplc="18090005" w:tentative="1">
      <w:start w:val="1"/>
      <w:numFmt w:val="bullet"/>
      <w:lvlText w:val=""/>
      <w:lvlJc w:val="left"/>
      <w:pPr>
        <w:ind w:left="2378" w:hanging="360"/>
      </w:pPr>
      <w:rPr>
        <w:rFonts w:ascii="Wingdings" w:hAnsi="Wingdings" w:hint="default"/>
      </w:rPr>
    </w:lvl>
    <w:lvl w:ilvl="3" w:tplc="18090001" w:tentative="1">
      <w:start w:val="1"/>
      <w:numFmt w:val="bullet"/>
      <w:lvlText w:val=""/>
      <w:lvlJc w:val="left"/>
      <w:pPr>
        <w:ind w:left="3098" w:hanging="360"/>
      </w:pPr>
      <w:rPr>
        <w:rFonts w:ascii="Symbol" w:hAnsi="Symbol" w:hint="default"/>
      </w:rPr>
    </w:lvl>
    <w:lvl w:ilvl="4" w:tplc="18090003" w:tentative="1">
      <w:start w:val="1"/>
      <w:numFmt w:val="bullet"/>
      <w:lvlText w:val="o"/>
      <w:lvlJc w:val="left"/>
      <w:pPr>
        <w:ind w:left="3818" w:hanging="360"/>
      </w:pPr>
      <w:rPr>
        <w:rFonts w:ascii="Courier New" w:hAnsi="Courier New" w:cs="Calibri" w:hint="default"/>
      </w:rPr>
    </w:lvl>
    <w:lvl w:ilvl="5" w:tplc="18090005" w:tentative="1">
      <w:start w:val="1"/>
      <w:numFmt w:val="bullet"/>
      <w:lvlText w:val=""/>
      <w:lvlJc w:val="left"/>
      <w:pPr>
        <w:ind w:left="4538" w:hanging="360"/>
      </w:pPr>
      <w:rPr>
        <w:rFonts w:ascii="Wingdings" w:hAnsi="Wingdings" w:hint="default"/>
      </w:rPr>
    </w:lvl>
    <w:lvl w:ilvl="6" w:tplc="18090001" w:tentative="1">
      <w:start w:val="1"/>
      <w:numFmt w:val="bullet"/>
      <w:lvlText w:val=""/>
      <w:lvlJc w:val="left"/>
      <w:pPr>
        <w:ind w:left="5258" w:hanging="360"/>
      </w:pPr>
      <w:rPr>
        <w:rFonts w:ascii="Symbol" w:hAnsi="Symbol" w:hint="default"/>
      </w:rPr>
    </w:lvl>
    <w:lvl w:ilvl="7" w:tplc="18090003" w:tentative="1">
      <w:start w:val="1"/>
      <w:numFmt w:val="bullet"/>
      <w:lvlText w:val="o"/>
      <w:lvlJc w:val="left"/>
      <w:pPr>
        <w:ind w:left="5978" w:hanging="360"/>
      </w:pPr>
      <w:rPr>
        <w:rFonts w:ascii="Courier New" w:hAnsi="Courier New" w:cs="Calibri" w:hint="default"/>
      </w:rPr>
    </w:lvl>
    <w:lvl w:ilvl="8" w:tplc="18090005" w:tentative="1">
      <w:start w:val="1"/>
      <w:numFmt w:val="bullet"/>
      <w:lvlText w:val=""/>
      <w:lvlJc w:val="left"/>
      <w:pPr>
        <w:ind w:left="6698" w:hanging="360"/>
      </w:pPr>
      <w:rPr>
        <w:rFonts w:ascii="Wingdings" w:hAnsi="Wingdings" w:hint="default"/>
      </w:rPr>
    </w:lvl>
  </w:abstractNum>
  <w:abstractNum w:abstractNumId="21">
    <w:nsid w:val="76F7283A"/>
    <w:multiLevelType w:val="hybridMultilevel"/>
    <w:tmpl w:val="E6061ADC"/>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abstractNum w:abstractNumId="22">
    <w:nsid w:val="7B8C7433"/>
    <w:multiLevelType w:val="multilevel"/>
    <w:tmpl w:val="84D438BE"/>
    <w:lvl w:ilvl="0">
      <w:start w:val="1"/>
      <w:numFmt w:val="decimal"/>
      <w:pStyle w:val="HeadingSection"/>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E332D99"/>
    <w:multiLevelType w:val="multilevel"/>
    <w:tmpl w:val="3CA4DE38"/>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rPr>
    </w:lvl>
    <w:lvl w:ilvl="2">
      <w:start w:val="1"/>
      <w:numFmt w:val="lowerRoman"/>
      <w:lvlText w:val="(%3)"/>
      <w:lvlJc w:val="left"/>
      <w:pPr>
        <w:tabs>
          <w:tab w:val="num" w:pos="720"/>
        </w:tabs>
        <w:ind w:left="720" w:hanging="720"/>
      </w:pPr>
      <w:rPr>
        <w:rFonts w:hint="default"/>
      </w:rPr>
    </w:lvl>
    <w:lvl w:ilvl="3">
      <w:start w:val="49"/>
      <w:numFmt w:val="bullet"/>
      <w:lvlText w:val="-"/>
      <w:lvlJc w:val="left"/>
      <w:pPr>
        <w:ind w:left="360" w:hanging="360"/>
      </w:pPr>
      <w:rPr>
        <w:rFonts w:ascii="Cambria" w:eastAsia="Times New Roman" w:hAnsi="Cambria"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E5D164E"/>
    <w:multiLevelType w:val="hybridMultilevel"/>
    <w:tmpl w:val="C3BEF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EE33109"/>
    <w:multiLevelType w:val="hybridMultilevel"/>
    <w:tmpl w:val="76D2D36E"/>
    <w:lvl w:ilvl="0" w:tplc="C1C05586">
      <w:start w:val="1"/>
      <w:numFmt w:val="lowerRoman"/>
      <w:lvlText w:val="(%1)"/>
      <w:lvlJc w:val="left"/>
      <w:pPr>
        <w:ind w:left="1320" w:hanging="720"/>
      </w:pPr>
      <w:rPr>
        <w:rFonts w:hint="default"/>
      </w:rPr>
    </w:lvl>
    <w:lvl w:ilvl="1" w:tplc="18090003">
      <w:start w:val="1"/>
      <w:numFmt w:val="bullet"/>
      <w:lvlText w:val="o"/>
      <w:lvlJc w:val="left"/>
      <w:pPr>
        <w:ind w:left="1680" w:hanging="360"/>
      </w:pPr>
      <w:rPr>
        <w:rFonts w:ascii="Courier New" w:hAnsi="Courier New" w:cs="Calibri"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alibri"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alibri" w:hint="default"/>
      </w:rPr>
    </w:lvl>
    <w:lvl w:ilvl="8" w:tplc="18090005" w:tentative="1">
      <w:start w:val="1"/>
      <w:numFmt w:val="bullet"/>
      <w:lvlText w:val=""/>
      <w:lvlJc w:val="left"/>
      <w:pPr>
        <w:ind w:left="6720" w:hanging="360"/>
      </w:pPr>
      <w:rPr>
        <w:rFonts w:ascii="Wingdings" w:hAnsi="Wingdings" w:hint="default"/>
      </w:rPr>
    </w:lvl>
  </w:abstractNum>
  <w:num w:numId="1">
    <w:abstractNumId w:val="0"/>
  </w:num>
  <w:num w:numId="2">
    <w:abstractNumId w:val="23"/>
  </w:num>
  <w:num w:numId="3">
    <w:abstractNumId w:val="25"/>
  </w:num>
  <w:num w:numId="4">
    <w:abstractNumId w:val="13"/>
  </w:num>
  <w:num w:numId="5">
    <w:abstractNumId w:val="16"/>
  </w:num>
  <w:num w:numId="6">
    <w:abstractNumId w:val="18"/>
  </w:num>
  <w:num w:numId="7">
    <w:abstractNumId w:val="10"/>
  </w:num>
  <w:num w:numId="8">
    <w:abstractNumId w:val="20"/>
  </w:num>
  <w:num w:numId="9">
    <w:abstractNumId w:val="7"/>
  </w:num>
  <w:num w:numId="10">
    <w:abstractNumId w:val="17"/>
  </w:num>
  <w:num w:numId="11">
    <w:abstractNumId w:val="9"/>
  </w:num>
  <w:num w:numId="12">
    <w:abstractNumId w:val="15"/>
  </w:num>
  <w:num w:numId="13">
    <w:abstractNumId w:val="4"/>
  </w:num>
  <w:num w:numId="14">
    <w:abstractNumId w:val="21"/>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9"/>
  </w:num>
  <w:num w:numId="25">
    <w:abstractNumId w:val="1"/>
  </w:num>
  <w:num w:numId="26">
    <w:abstractNumId w:val="14"/>
  </w:num>
  <w:num w:numId="27">
    <w:abstractNumId w:val="22"/>
  </w:num>
  <w:num w:numId="28">
    <w:abstractNumId w:val="5"/>
  </w:num>
  <w:num w:numId="29">
    <w:abstractNumId w:val="3"/>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3F"/>
    <w:rsid w:val="005379B8"/>
    <w:rsid w:val="008E3413"/>
    <w:rsid w:val="00AF5298"/>
    <w:rsid w:val="00B22B3F"/>
    <w:rsid w:val="00C34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2B3F"/>
    <w:pPr>
      <w:keepNext/>
      <w:keepLines/>
      <w:spacing w:before="480" w:after="0"/>
      <w:outlineLvl w:val="0"/>
    </w:pPr>
    <w:rPr>
      <w:rFonts w:ascii="Calibri" w:hAnsi="Calibri"/>
      <w:b/>
      <w:bCs/>
      <w:lang w:eastAsia="ar-SA"/>
    </w:rPr>
  </w:style>
  <w:style w:type="paragraph" w:styleId="Heading2">
    <w:name w:val="heading 2"/>
    <w:basedOn w:val="Normal"/>
    <w:next w:val="Normal"/>
    <w:link w:val="Heading2Char"/>
    <w:semiHidden/>
    <w:unhideWhenUsed/>
    <w:qFormat/>
    <w:rsid w:val="00B22B3F"/>
    <w:pPr>
      <w:keepNext/>
      <w:keepLines/>
      <w:spacing w:before="200" w:after="0"/>
      <w:outlineLvl w:val="1"/>
    </w:pPr>
    <w:rPr>
      <w:rFonts w:ascii="Calibri" w:eastAsia="Times New Roman" w:hAnsi="Calibri" w:cs="Times New Roman"/>
      <w:color w:val="365F91"/>
      <w:sz w:val="26"/>
      <w:szCs w:val="26"/>
      <w:lang w:eastAsia="ar-SA"/>
    </w:rPr>
  </w:style>
  <w:style w:type="paragraph" w:styleId="Heading7">
    <w:name w:val="heading 7"/>
    <w:basedOn w:val="Normal"/>
    <w:next w:val="Normal"/>
    <w:link w:val="Heading7Char"/>
    <w:qFormat/>
    <w:rsid w:val="00B22B3F"/>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B22B3F"/>
    <w:pPr>
      <w:spacing w:before="240" w:after="60" w:line="240" w:lineRule="auto"/>
      <w:outlineLvl w:val="8"/>
    </w:pPr>
    <w:rPr>
      <w:rFonts w:ascii="Arial" w:eastAsia="Times New Roman" w:hAnsi="Arial" w:cs="Times New Roman"/>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B22B3F"/>
    <w:pPr>
      <w:keepNext/>
      <w:numPr>
        <w:numId w:val="28"/>
      </w:numPr>
      <w:tabs>
        <w:tab w:val="clear" w:pos="432"/>
        <w:tab w:val="num" w:pos="360"/>
      </w:tabs>
      <w:suppressAutoHyphens/>
      <w:spacing w:before="360" w:after="0" w:line="240" w:lineRule="auto"/>
      <w:ind w:left="0" w:firstLine="0"/>
      <w:outlineLvl w:val="0"/>
    </w:pPr>
    <w:rPr>
      <w:rFonts w:ascii="Calibri" w:eastAsia="Times New Roman" w:hAnsi="Calibri" w:cs="Times New Roman"/>
      <w:b/>
      <w:bCs/>
      <w:sz w:val="24"/>
      <w:szCs w:val="24"/>
      <w:lang w:val="en-GB" w:eastAsia="ar-SA"/>
    </w:rPr>
  </w:style>
  <w:style w:type="paragraph" w:customStyle="1" w:styleId="Heading21">
    <w:name w:val="Heading 21"/>
    <w:basedOn w:val="Normal"/>
    <w:next w:val="Normal"/>
    <w:rsid w:val="00B22B3F"/>
    <w:pPr>
      <w:keepNext/>
      <w:keepLines/>
      <w:numPr>
        <w:numId w:val="15"/>
      </w:numPr>
      <w:suppressAutoHyphens/>
      <w:spacing w:before="40" w:after="0" w:line="240" w:lineRule="auto"/>
      <w:outlineLvl w:val="1"/>
    </w:pPr>
    <w:rPr>
      <w:rFonts w:ascii="Calibri" w:eastAsia="Times New Roman" w:hAnsi="Calibri" w:cs="Times New Roman"/>
      <w:color w:val="365F91"/>
      <w:sz w:val="26"/>
      <w:szCs w:val="26"/>
      <w:lang w:val="en-GB" w:eastAsia="ar-SA"/>
    </w:rPr>
  </w:style>
  <w:style w:type="character" w:customStyle="1" w:styleId="Heading7Char">
    <w:name w:val="Heading 7 Char"/>
    <w:basedOn w:val="DefaultParagraphFont"/>
    <w:link w:val="Heading7"/>
    <w:rsid w:val="00B22B3F"/>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B22B3F"/>
    <w:rPr>
      <w:rFonts w:ascii="Arial" w:eastAsia="Times New Roman" w:hAnsi="Arial" w:cs="Times New Roman"/>
      <w:sz w:val="20"/>
      <w:szCs w:val="20"/>
      <w:lang w:val="en-GB" w:eastAsia="en-GB"/>
    </w:rPr>
  </w:style>
  <w:style w:type="numbering" w:customStyle="1" w:styleId="NoList1">
    <w:name w:val="No List1"/>
    <w:next w:val="NoList"/>
    <w:uiPriority w:val="99"/>
    <w:semiHidden/>
    <w:unhideWhenUsed/>
    <w:rsid w:val="00B22B3F"/>
  </w:style>
  <w:style w:type="character" w:customStyle="1" w:styleId="Heading1Char">
    <w:name w:val="Heading 1 Char"/>
    <w:basedOn w:val="DefaultParagraphFont"/>
    <w:link w:val="Heading1"/>
    <w:rsid w:val="00B22B3F"/>
    <w:rPr>
      <w:rFonts w:ascii="Calibri" w:hAnsi="Calibri"/>
      <w:b/>
      <w:bCs/>
      <w:lang w:eastAsia="ar-SA"/>
    </w:rPr>
  </w:style>
  <w:style w:type="character" w:customStyle="1" w:styleId="WW8Num1z0">
    <w:name w:val="WW8Num1z0"/>
    <w:rsid w:val="00B22B3F"/>
    <w:rPr>
      <w:rFonts w:ascii="Symbol" w:hAnsi="Symbol"/>
    </w:rPr>
  </w:style>
  <w:style w:type="character" w:customStyle="1" w:styleId="WW8Num1z1">
    <w:name w:val="WW8Num1z1"/>
    <w:rsid w:val="00B22B3F"/>
    <w:rPr>
      <w:rFonts w:ascii="Courier New" w:hAnsi="Courier New" w:cs="Courier New"/>
    </w:rPr>
  </w:style>
  <w:style w:type="character" w:customStyle="1" w:styleId="WW8Num1z2">
    <w:name w:val="WW8Num1z2"/>
    <w:rsid w:val="00B22B3F"/>
    <w:rPr>
      <w:rFonts w:ascii="Wingdings" w:hAnsi="Wingdings"/>
    </w:rPr>
  </w:style>
  <w:style w:type="character" w:customStyle="1" w:styleId="WW8Num2z0">
    <w:name w:val="WW8Num2z0"/>
    <w:rsid w:val="00B22B3F"/>
    <w:rPr>
      <w:rFonts w:ascii="Symbol" w:hAnsi="Symbol"/>
    </w:rPr>
  </w:style>
  <w:style w:type="character" w:customStyle="1" w:styleId="WW8Num2z1">
    <w:name w:val="WW8Num2z1"/>
    <w:rsid w:val="00B22B3F"/>
    <w:rPr>
      <w:rFonts w:ascii="Courier New" w:hAnsi="Courier New" w:cs="Courier New"/>
    </w:rPr>
  </w:style>
  <w:style w:type="character" w:customStyle="1" w:styleId="WW8Num2z2">
    <w:name w:val="WW8Num2z2"/>
    <w:rsid w:val="00B22B3F"/>
    <w:rPr>
      <w:rFonts w:ascii="Wingdings" w:hAnsi="Wingdings"/>
    </w:rPr>
  </w:style>
  <w:style w:type="paragraph" w:customStyle="1" w:styleId="Heading">
    <w:name w:val="Heading"/>
    <w:basedOn w:val="Normal"/>
    <w:next w:val="BodyText"/>
    <w:rsid w:val="00B22B3F"/>
    <w:pPr>
      <w:keepNext/>
      <w:suppressAutoHyphens/>
      <w:spacing w:before="240" w:after="120" w:line="240" w:lineRule="auto"/>
    </w:pPr>
    <w:rPr>
      <w:rFonts w:ascii="Arial" w:eastAsia="SimSun" w:hAnsi="Arial" w:cs="Mangal"/>
      <w:sz w:val="28"/>
      <w:szCs w:val="28"/>
      <w:lang w:val="en-GB" w:eastAsia="ar-SA"/>
    </w:rPr>
  </w:style>
  <w:style w:type="paragraph" w:styleId="BodyText">
    <w:name w:val="Body Text"/>
    <w:basedOn w:val="Normal"/>
    <w:link w:val="BodyTextChar"/>
    <w:rsid w:val="00B22B3F"/>
    <w:pPr>
      <w:suppressAutoHyphens/>
      <w:spacing w:after="0" w:line="240" w:lineRule="auto"/>
    </w:pPr>
    <w:rPr>
      <w:rFonts w:ascii="Times New Roman" w:eastAsia="Times New Roman" w:hAnsi="Times New Roman" w:cs="Times New Roman"/>
      <w:b/>
      <w:sz w:val="24"/>
      <w:szCs w:val="24"/>
      <w:u w:val="single"/>
      <w:lang w:val="en-GB" w:eastAsia="ar-SA"/>
    </w:rPr>
  </w:style>
  <w:style w:type="character" w:customStyle="1" w:styleId="BodyTextChar">
    <w:name w:val="Body Text Char"/>
    <w:basedOn w:val="DefaultParagraphFont"/>
    <w:link w:val="BodyText"/>
    <w:rsid w:val="00B22B3F"/>
    <w:rPr>
      <w:rFonts w:ascii="Times New Roman" w:eastAsia="Times New Roman" w:hAnsi="Times New Roman" w:cs="Times New Roman"/>
      <w:b/>
      <w:sz w:val="24"/>
      <w:szCs w:val="24"/>
      <w:u w:val="single"/>
      <w:lang w:val="en-GB" w:eastAsia="ar-SA"/>
    </w:rPr>
  </w:style>
  <w:style w:type="paragraph" w:styleId="List">
    <w:name w:val="List"/>
    <w:basedOn w:val="BodyText"/>
    <w:rsid w:val="00B22B3F"/>
    <w:rPr>
      <w:rFonts w:cs="Mangal"/>
    </w:rPr>
  </w:style>
  <w:style w:type="paragraph" w:styleId="Caption">
    <w:name w:val="caption"/>
    <w:basedOn w:val="Normal"/>
    <w:qFormat/>
    <w:rsid w:val="00B22B3F"/>
    <w:pPr>
      <w:suppressLineNumbers/>
      <w:suppressAutoHyphens/>
      <w:spacing w:before="120" w:after="120" w:line="240" w:lineRule="auto"/>
    </w:pPr>
    <w:rPr>
      <w:rFonts w:ascii="Times New Roman" w:eastAsia="Times New Roman" w:hAnsi="Times New Roman" w:cs="Mangal"/>
      <w:i/>
      <w:iCs/>
      <w:sz w:val="24"/>
      <w:szCs w:val="24"/>
      <w:lang w:val="en-GB" w:eastAsia="ar-SA"/>
    </w:rPr>
  </w:style>
  <w:style w:type="paragraph" w:customStyle="1" w:styleId="Index">
    <w:name w:val="Index"/>
    <w:basedOn w:val="Normal"/>
    <w:rsid w:val="00B22B3F"/>
    <w:pPr>
      <w:suppressLineNumbers/>
      <w:suppressAutoHyphens/>
      <w:spacing w:after="0" w:line="240" w:lineRule="auto"/>
    </w:pPr>
    <w:rPr>
      <w:rFonts w:ascii="Times New Roman" w:eastAsia="Times New Roman" w:hAnsi="Times New Roman" w:cs="Mangal"/>
      <w:sz w:val="24"/>
      <w:szCs w:val="24"/>
      <w:lang w:val="en-GB" w:eastAsia="ar-SA"/>
    </w:rPr>
  </w:style>
  <w:style w:type="paragraph" w:styleId="BalloonText">
    <w:name w:val="Balloon Text"/>
    <w:basedOn w:val="Normal"/>
    <w:link w:val="BalloonTextChar"/>
    <w:uiPriority w:val="99"/>
    <w:semiHidden/>
    <w:rsid w:val="00B22B3F"/>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uiPriority w:val="99"/>
    <w:semiHidden/>
    <w:rsid w:val="00B22B3F"/>
    <w:rPr>
      <w:rFonts w:ascii="Tahoma" w:eastAsia="Times New Roman" w:hAnsi="Tahoma" w:cs="Tahoma"/>
      <w:sz w:val="16"/>
      <w:szCs w:val="16"/>
      <w:lang w:val="en-GB" w:eastAsia="ar-SA"/>
    </w:rPr>
  </w:style>
  <w:style w:type="paragraph" w:styleId="Header">
    <w:name w:val="header"/>
    <w:basedOn w:val="Normal"/>
    <w:link w:val="HeaderChar"/>
    <w:uiPriority w:val="99"/>
    <w:rsid w:val="00B22B3F"/>
    <w:pPr>
      <w:tabs>
        <w:tab w:val="center" w:pos="4320"/>
        <w:tab w:val="right" w:pos="8640"/>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uiPriority w:val="99"/>
    <w:rsid w:val="00B22B3F"/>
    <w:rPr>
      <w:rFonts w:ascii="Times New Roman" w:eastAsia="Times New Roman" w:hAnsi="Times New Roman" w:cs="Times New Roman"/>
      <w:sz w:val="24"/>
      <w:szCs w:val="24"/>
      <w:lang w:val="en-GB" w:eastAsia="ar-SA"/>
    </w:rPr>
  </w:style>
  <w:style w:type="paragraph" w:styleId="Footer">
    <w:name w:val="footer"/>
    <w:basedOn w:val="Normal"/>
    <w:link w:val="FooterChar"/>
    <w:rsid w:val="00B22B3F"/>
    <w:pPr>
      <w:tabs>
        <w:tab w:val="center" w:pos="4320"/>
        <w:tab w:val="right" w:pos="8640"/>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FooterChar">
    <w:name w:val="Footer Char"/>
    <w:basedOn w:val="DefaultParagraphFont"/>
    <w:link w:val="Footer"/>
    <w:rsid w:val="00B22B3F"/>
    <w:rPr>
      <w:rFonts w:ascii="Times New Roman" w:eastAsia="Times New Roman" w:hAnsi="Times New Roman" w:cs="Times New Roman"/>
      <w:sz w:val="24"/>
      <w:szCs w:val="24"/>
      <w:lang w:val="en-GB" w:eastAsia="ar-SA"/>
    </w:rPr>
  </w:style>
  <w:style w:type="paragraph" w:styleId="FootnoteText">
    <w:name w:val="footnote text"/>
    <w:basedOn w:val="Normal"/>
    <w:link w:val="FootnoteTextChar"/>
    <w:uiPriority w:val="99"/>
    <w:semiHidden/>
    <w:rsid w:val="00B22B3F"/>
    <w:pPr>
      <w:suppressAutoHyphens/>
      <w:spacing w:after="60" w:line="240" w:lineRule="auto"/>
      <w:jc w:val="both"/>
    </w:pPr>
    <w:rPr>
      <w:rFonts w:ascii="Arial" w:eastAsia="Times New Roman" w:hAnsi="Arial" w:cs="Times New Roman"/>
      <w:sz w:val="16"/>
      <w:szCs w:val="20"/>
      <w:lang w:val="en-GB" w:eastAsia="ar-SA"/>
    </w:rPr>
  </w:style>
  <w:style w:type="character" w:customStyle="1" w:styleId="FootnoteTextChar">
    <w:name w:val="Footnote Text Char"/>
    <w:basedOn w:val="DefaultParagraphFont"/>
    <w:link w:val="FootnoteText"/>
    <w:uiPriority w:val="99"/>
    <w:semiHidden/>
    <w:rsid w:val="00B22B3F"/>
    <w:rPr>
      <w:rFonts w:ascii="Arial" w:eastAsia="Times New Roman" w:hAnsi="Arial" w:cs="Times New Roman"/>
      <w:sz w:val="16"/>
      <w:szCs w:val="20"/>
      <w:lang w:val="en-GB" w:eastAsia="ar-SA"/>
    </w:rPr>
  </w:style>
  <w:style w:type="character" w:styleId="FootnoteReference">
    <w:name w:val="footnote reference"/>
    <w:basedOn w:val="DefaultParagraphFont"/>
    <w:uiPriority w:val="99"/>
    <w:semiHidden/>
    <w:rsid w:val="00B22B3F"/>
    <w:rPr>
      <w:vertAlign w:val="superscript"/>
    </w:rPr>
  </w:style>
  <w:style w:type="character" w:styleId="Hyperlink">
    <w:name w:val="Hyperlink"/>
    <w:basedOn w:val="DefaultParagraphFont"/>
    <w:uiPriority w:val="99"/>
    <w:rsid w:val="00B22B3F"/>
    <w:rPr>
      <w:color w:val="0000FF"/>
      <w:u w:val="single"/>
    </w:rPr>
  </w:style>
  <w:style w:type="paragraph" w:customStyle="1" w:styleId="c1">
    <w:name w:val="c1"/>
    <w:basedOn w:val="Normal"/>
    <w:rsid w:val="00B22B3F"/>
    <w:pPr>
      <w:widowControl w:val="0"/>
      <w:autoSpaceDE w:val="0"/>
      <w:autoSpaceDN w:val="0"/>
      <w:spacing w:before="100" w:beforeAutospacing="1" w:after="0" w:afterAutospacing="1" w:line="240" w:lineRule="atLeast"/>
      <w:jc w:val="center"/>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22B3F"/>
    <w:pPr>
      <w:spacing w:before="100" w:beforeAutospacing="1" w:after="100" w:afterAutospacing="1" w:line="240" w:lineRule="auto"/>
      <w:ind w:left="720"/>
      <w:contextualSpacing/>
      <w:jc w:val="both"/>
    </w:pPr>
    <w:rPr>
      <w:rFonts w:ascii="Calibri" w:eastAsia="Calibri" w:hAnsi="Calibri" w:cs="Times New Roman"/>
      <w:lang w:val="en-GB"/>
    </w:rPr>
  </w:style>
  <w:style w:type="paragraph" w:styleId="NormalWeb">
    <w:name w:val="Normal (Web)"/>
    <w:basedOn w:val="Normal"/>
    <w:unhideWhenUsed/>
    <w:rsid w:val="00B22B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B22B3F"/>
    <w:rPr>
      <w:rFonts w:cs="Times New Roman"/>
      <w:sz w:val="16"/>
      <w:szCs w:val="16"/>
    </w:rPr>
  </w:style>
  <w:style w:type="paragraph" w:styleId="CommentText">
    <w:name w:val="annotation text"/>
    <w:basedOn w:val="Normal"/>
    <w:link w:val="CommentTextChar"/>
    <w:uiPriority w:val="99"/>
    <w:rsid w:val="00B22B3F"/>
    <w:pPr>
      <w:spacing w:after="0" w:line="240" w:lineRule="auto"/>
    </w:pPr>
    <w:rPr>
      <w:rFonts w:ascii="Times New Roman" w:eastAsia="Times New Roman" w:hAnsi="Times New Roman" w:cs="Times New Roman"/>
      <w:sz w:val="20"/>
      <w:szCs w:val="20"/>
      <w:lang w:val="en-GB" w:eastAsia="en-IE"/>
    </w:rPr>
  </w:style>
  <w:style w:type="character" w:customStyle="1" w:styleId="CommentTextChar">
    <w:name w:val="Comment Text Char"/>
    <w:basedOn w:val="DefaultParagraphFont"/>
    <w:link w:val="CommentText"/>
    <w:uiPriority w:val="99"/>
    <w:rsid w:val="00B22B3F"/>
    <w:rPr>
      <w:rFonts w:ascii="Times New Roman" w:eastAsia="Times New Roman" w:hAnsi="Times New Roman" w:cs="Times New Roman"/>
      <w:sz w:val="20"/>
      <w:szCs w:val="20"/>
      <w:lang w:val="en-GB" w:eastAsia="en-IE"/>
    </w:rPr>
  </w:style>
  <w:style w:type="paragraph" w:styleId="NoSpacing">
    <w:name w:val="No Spacing"/>
    <w:uiPriority w:val="1"/>
    <w:qFormat/>
    <w:rsid w:val="00B22B3F"/>
    <w:pPr>
      <w:spacing w:beforeAutospacing="1" w:after="0" w:afterAutospacing="1" w:line="240" w:lineRule="auto"/>
      <w:jc w:val="both"/>
    </w:pPr>
    <w:rPr>
      <w:rFonts w:ascii="Calibri" w:eastAsia="Calibri" w:hAnsi="Calibri" w:cs="Times New Roman"/>
      <w:lang w:val="en-GB"/>
    </w:rPr>
  </w:style>
  <w:style w:type="character" w:styleId="FollowedHyperlink">
    <w:name w:val="FollowedHyperlink"/>
    <w:basedOn w:val="DefaultParagraphFont"/>
    <w:rsid w:val="00B22B3F"/>
    <w:rPr>
      <w:color w:val="800080"/>
      <w:u w:val="single"/>
    </w:rPr>
  </w:style>
  <w:style w:type="paragraph" w:customStyle="1" w:styleId="B">
    <w:name w:val="B"/>
    <w:aliases w:val="Normal_circular_web"/>
    <w:basedOn w:val="Normal"/>
    <w:rsid w:val="00B22B3F"/>
    <w:pPr>
      <w:spacing w:after="0" w:line="240" w:lineRule="auto"/>
    </w:pPr>
    <w:rPr>
      <w:rFonts w:ascii="Arial" w:eastAsia="Times New Roman" w:hAnsi="Arial" w:cs="Times New Roman"/>
      <w:szCs w:val="24"/>
      <w:lang w:val="en-GB"/>
    </w:rPr>
  </w:style>
  <w:style w:type="character" w:customStyle="1" w:styleId="bodytext0">
    <w:name w:val="bodytext"/>
    <w:basedOn w:val="DefaultParagraphFont"/>
    <w:rsid w:val="00B22B3F"/>
  </w:style>
  <w:style w:type="character" w:styleId="PageNumber">
    <w:name w:val="page number"/>
    <w:basedOn w:val="DefaultParagraphFont"/>
    <w:rsid w:val="00B22B3F"/>
  </w:style>
  <w:style w:type="paragraph" w:styleId="CommentSubject">
    <w:name w:val="annotation subject"/>
    <w:basedOn w:val="CommentText"/>
    <w:next w:val="CommentText"/>
    <w:link w:val="CommentSubjectChar"/>
    <w:semiHidden/>
    <w:unhideWhenUsed/>
    <w:rsid w:val="00B22B3F"/>
    <w:pPr>
      <w:suppressAutoHyphens/>
    </w:pPr>
    <w:rPr>
      <w:b/>
      <w:bCs/>
      <w:lang w:eastAsia="ar-SA"/>
    </w:rPr>
  </w:style>
  <w:style w:type="character" w:customStyle="1" w:styleId="CommentSubjectChar">
    <w:name w:val="Comment Subject Char"/>
    <w:basedOn w:val="CommentTextChar"/>
    <w:link w:val="CommentSubject"/>
    <w:semiHidden/>
    <w:rsid w:val="00B22B3F"/>
    <w:rPr>
      <w:rFonts w:ascii="Times New Roman" w:eastAsia="Times New Roman" w:hAnsi="Times New Roman" w:cs="Times New Roman"/>
      <w:b/>
      <w:bCs/>
      <w:sz w:val="20"/>
      <w:szCs w:val="20"/>
      <w:lang w:val="en-GB" w:eastAsia="ar-SA"/>
    </w:rPr>
  </w:style>
  <w:style w:type="paragraph" w:customStyle="1" w:styleId="HeadingSection">
    <w:name w:val="Heading Section"/>
    <w:basedOn w:val="Normal"/>
    <w:link w:val="HeadingSectionChar"/>
    <w:qFormat/>
    <w:rsid w:val="00B22B3F"/>
    <w:pPr>
      <w:keepNext/>
      <w:numPr>
        <w:numId w:val="27"/>
      </w:numPr>
      <w:suppressAutoHyphens/>
      <w:autoSpaceDE w:val="0"/>
      <w:spacing w:before="360" w:after="120" w:line="240" w:lineRule="auto"/>
      <w:jc w:val="both"/>
    </w:pPr>
    <w:rPr>
      <w:rFonts w:ascii="Calibri" w:eastAsia="Times New Roman" w:hAnsi="Calibri" w:cs="Calibri"/>
      <w:b/>
      <w:smallCaps/>
      <w:color w:val="000000"/>
      <w:sz w:val="24"/>
      <w:szCs w:val="24"/>
      <w:lang w:val="en-US" w:eastAsia="en-GB"/>
    </w:rPr>
  </w:style>
  <w:style w:type="character" w:customStyle="1" w:styleId="HeadingSectionChar">
    <w:name w:val="Heading Section Char"/>
    <w:basedOn w:val="DefaultParagraphFont"/>
    <w:link w:val="HeadingSection"/>
    <w:rsid w:val="00B22B3F"/>
    <w:rPr>
      <w:rFonts w:ascii="Calibri" w:eastAsia="Times New Roman" w:hAnsi="Calibri" w:cs="Calibri"/>
      <w:b/>
      <w:smallCaps/>
      <w:color w:val="000000"/>
      <w:sz w:val="24"/>
      <w:szCs w:val="24"/>
      <w:lang w:val="en-US" w:eastAsia="en-GB"/>
    </w:rPr>
  </w:style>
  <w:style w:type="character" w:customStyle="1" w:styleId="UnresolvedMention">
    <w:name w:val="Unresolved Mention"/>
    <w:basedOn w:val="DefaultParagraphFont"/>
    <w:uiPriority w:val="99"/>
    <w:semiHidden/>
    <w:unhideWhenUsed/>
    <w:rsid w:val="00B22B3F"/>
    <w:rPr>
      <w:color w:val="605E5C"/>
      <w:shd w:val="clear" w:color="auto" w:fill="E1DFDD"/>
    </w:rPr>
  </w:style>
  <w:style w:type="character" w:customStyle="1" w:styleId="Heading2Char">
    <w:name w:val="Heading 2 Char"/>
    <w:basedOn w:val="DefaultParagraphFont"/>
    <w:link w:val="Heading2"/>
    <w:rsid w:val="00B22B3F"/>
    <w:rPr>
      <w:rFonts w:ascii="Calibri" w:eastAsia="Times New Roman" w:hAnsi="Calibri" w:cs="Times New Roman"/>
      <w:color w:val="365F91"/>
      <w:sz w:val="26"/>
      <w:szCs w:val="26"/>
      <w:lang w:eastAsia="ar-SA"/>
    </w:rPr>
  </w:style>
  <w:style w:type="paragraph" w:customStyle="1" w:styleId="StyleHeading2BoldAutoSmallcapsBefore12pt">
    <w:name w:val="Style Heading 2 + Bold Auto Small caps Before:  12 pt"/>
    <w:basedOn w:val="Heading2"/>
    <w:rsid w:val="00B22B3F"/>
  </w:style>
  <w:style w:type="table" w:customStyle="1" w:styleId="TableGrid1">
    <w:name w:val="Table Grid1"/>
    <w:basedOn w:val="TableNormal"/>
    <w:next w:val="TableGrid"/>
    <w:uiPriority w:val="39"/>
    <w:rsid w:val="00B2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B22B3F"/>
  </w:style>
  <w:style w:type="paragraph" w:styleId="TOC2">
    <w:name w:val="toc 2"/>
    <w:basedOn w:val="Normal"/>
    <w:next w:val="Normal"/>
    <w:autoRedefine/>
    <w:uiPriority w:val="39"/>
    <w:unhideWhenUsed/>
    <w:rsid w:val="00B22B3F"/>
    <w:pPr>
      <w:suppressAutoHyphens/>
      <w:spacing w:after="100" w:line="240" w:lineRule="auto"/>
      <w:ind w:left="240"/>
    </w:pPr>
    <w:rPr>
      <w:rFonts w:ascii="Times New Roman" w:eastAsia="Times New Roman" w:hAnsi="Times New Roman" w:cs="Times New Roman"/>
      <w:sz w:val="24"/>
      <w:szCs w:val="24"/>
      <w:lang w:val="en-GB" w:eastAsia="ar-SA"/>
    </w:rPr>
  </w:style>
  <w:style w:type="paragraph" w:customStyle="1" w:styleId="TOC11">
    <w:name w:val="TOC 11"/>
    <w:basedOn w:val="Normal"/>
    <w:next w:val="Normal"/>
    <w:autoRedefine/>
    <w:uiPriority w:val="39"/>
    <w:unhideWhenUsed/>
    <w:rsid w:val="00B22B3F"/>
    <w:pPr>
      <w:spacing w:after="100" w:line="259" w:lineRule="auto"/>
    </w:pPr>
    <w:rPr>
      <w:rFonts w:eastAsia="Times New Roman" w:cs="Times New Roman"/>
      <w:lang w:val="en-US"/>
    </w:rPr>
  </w:style>
  <w:style w:type="paragraph" w:customStyle="1" w:styleId="TOC31">
    <w:name w:val="TOC 31"/>
    <w:basedOn w:val="Normal"/>
    <w:next w:val="Normal"/>
    <w:autoRedefine/>
    <w:uiPriority w:val="39"/>
    <w:unhideWhenUsed/>
    <w:rsid w:val="00B22B3F"/>
    <w:pPr>
      <w:spacing w:after="100" w:line="259" w:lineRule="auto"/>
      <w:ind w:left="440"/>
    </w:pPr>
    <w:rPr>
      <w:rFonts w:eastAsia="Times New Roman" w:cs="Times New Roman"/>
      <w:lang w:val="en-US"/>
    </w:rPr>
  </w:style>
  <w:style w:type="character" w:customStyle="1" w:styleId="Heading1Char1">
    <w:name w:val="Heading 1 Char1"/>
    <w:basedOn w:val="DefaultParagraphFont"/>
    <w:link w:val="Heading1"/>
    <w:uiPriority w:val="9"/>
    <w:rsid w:val="00B22B3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B22B3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2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22B3F"/>
    <w:pPr>
      <w:keepNext/>
      <w:keepLines/>
      <w:spacing w:before="480" w:after="0"/>
      <w:outlineLvl w:val="0"/>
    </w:pPr>
    <w:rPr>
      <w:rFonts w:ascii="Calibri" w:hAnsi="Calibri"/>
      <w:b/>
      <w:bCs/>
      <w:lang w:eastAsia="ar-SA"/>
    </w:rPr>
  </w:style>
  <w:style w:type="paragraph" w:styleId="Heading2">
    <w:name w:val="heading 2"/>
    <w:basedOn w:val="Normal"/>
    <w:next w:val="Normal"/>
    <w:link w:val="Heading2Char"/>
    <w:semiHidden/>
    <w:unhideWhenUsed/>
    <w:qFormat/>
    <w:rsid w:val="00B22B3F"/>
    <w:pPr>
      <w:keepNext/>
      <w:keepLines/>
      <w:spacing w:before="200" w:after="0"/>
      <w:outlineLvl w:val="1"/>
    </w:pPr>
    <w:rPr>
      <w:rFonts w:ascii="Calibri" w:eastAsia="Times New Roman" w:hAnsi="Calibri" w:cs="Times New Roman"/>
      <w:color w:val="365F91"/>
      <w:sz w:val="26"/>
      <w:szCs w:val="26"/>
      <w:lang w:eastAsia="ar-SA"/>
    </w:rPr>
  </w:style>
  <w:style w:type="paragraph" w:styleId="Heading7">
    <w:name w:val="heading 7"/>
    <w:basedOn w:val="Normal"/>
    <w:next w:val="Normal"/>
    <w:link w:val="Heading7Char"/>
    <w:qFormat/>
    <w:rsid w:val="00B22B3F"/>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B22B3F"/>
    <w:pPr>
      <w:spacing w:before="240" w:after="60" w:line="240" w:lineRule="auto"/>
      <w:outlineLvl w:val="8"/>
    </w:pPr>
    <w:rPr>
      <w:rFonts w:ascii="Arial" w:eastAsia="Times New Roman" w:hAnsi="Arial" w:cs="Times New Roman"/>
      <w:sz w:val="2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B22B3F"/>
    <w:pPr>
      <w:keepNext/>
      <w:numPr>
        <w:numId w:val="28"/>
      </w:numPr>
      <w:tabs>
        <w:tab w:val="clear" w:pos="432"/>
        <w:tab w:val="num" w:pos="360"/>
      </w:tabs>
      <w:suppressAutoHyphens/>
      <w:spacing w:before="360" w:after="0" w:line="240" w:lineRule="auto"/>
      <w:ind w:left="0" w:firstLine="0"/>
      <w:outlineLvl w:val="0"/>
    </w:pPr>
    <w:rPr>
      <w:rFonts w:ascii="Calibri" w:eastAsia="Times New Roman" w:hAnsi="Calibri" w:cs="Times New Roman"/>
      <w:b/>
      <w:bCs/>
      <w:sz w:val="24"/>
      <w:szCs w:val="24"/>
      <w:lang w:val="en-GB" w:eastAsia="ar-SA"/>
    </w:rPr>
  </w:style>
  <w:style w:type="paragraph" w:customStyle="1" w:styleId="Heading21">
    <w:name w:val="Heading 21"/>
    <w:basedOn w:val="Normal"/>
    <w:next w:val="Normal"/>
    <w:rsid w:val="00B22B3F"/>
    <w:pPr>
      <w:keepNext/>
      <w:keepLines/>
      <w:numPr>
        <w:numId w:val="15"/>
      </w:numPr>
      <w:suppressAutoHyphens/>
      <w:spacing w:before="40" w:after="0" w:line="240" w:lineRule="auto"/>
      <w:outlineLvl w:val="1"/>
    </w:pPr>
    <w:rPr>
      <w:rFonts w:ascii="Calibri" w:eastAsia="Times New Roman" w:hAnsi="Calibri" w:cs="Times New Roman"/>
      <w:color w:val="365F91"/>
      <w:sz w:val="26"/>
      <w:szCs w:val="26"/>
      <w:lang w:val="en-GB" w:eastAsia="ar-SA"/>
    </w:rPr>
  </w:style>
  <w:style w:type="character" w:customStyle="1" w:styleId="Heading7Char">
    <w:name w:val="Heading 7 Char"/>
    <w:basedOn w:val="DefaultParagraphFont"/>
    <w:link w:val="Heading7"/>
    <w:rsid w:val="00B22B3F"/>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B22B3F"/>
    <w:rPr>
      <w:rFonts w:ascii="Arial" w:eastAsia="Times New Roman" w:hAnsi="Arial" w:cs="Times New Roman"/>
      <w:sz w:val="20"/>
      <w:szCs w:val="20"/>
      <w:lang w:val="en-GB" w:eastAsia="en-GB"/>
    </w:rPr>
  </w:style>
  <w:style w:type="numbering" w:customStyle="1" w:styleId="NoList1">
    <w:name w:val="No List1"/>
    <w:next w:val="NoList"/>
    <w:uiPriority w:val="99"/>
    <w:semiHidden/>
    <w:unhideWhenUsed/>
    <w:rsid w:val="00B22B3F"/>
  </w:style>
  <w:style w:type="character" w:customStyle="1" w:styleId="Heading1Char">
    <w:name w:val="Heading 1 Char"/>
    <w:basedOn w:val="DefaultParagraphFont"/>
    <w:link w:val="Heading1"/>
    <w:rsid w:val="00B22B3F"/>
    <w:rPr>
      <w:rFonts w:ascii="Calibri" w:hAnsi="Calibri"/>
      <w:b/>
      <w:bCs/>
      <w:lang w:eastAsia="ar-SA"/>
    </w:rPr>
  </w:style>
  <w:style w:type="character" w:customStyle="1" w:styleId="WW8Num1z0">
    <w:name w:val="WW8Num1z0"/>
    <w:rsid w:val="00B22B3F"/>
    <w:rPr>
      <w:rFonts w:ascii="Symbol" w:hAnsi="Symbol"/>
    </w:rPr>
  </w:style>
  <w:style w:type="character" w:customStyle="1" w:styleId="WW8Num1z1">
    <w:name w:val="WW8Num1z1"/>
    <w:rsid w:val="00B22B3F"/>
    <w:rPr>
      <w:rFonts w:ascii="Courier New" w:hAnsi="Courier New" w:cs="Courier New"/>
    </w:rPr>
  </w:style>
  <w:style w:type="character" w:customStyle="1" w:styleId="WW8Num1z2">
    <w:name w:val="WW8Num1z2"/>
    <w:rsid w:val="00B22B3F"/>
    <w:rPr>
      <w:rFonts w:ascii="Wingdings" w:hAnsi="Wingdings"/>
    </w:rPr>
  </w:style>
  <w:style w:type="character" w:customStyle="1" w:styleId="WW8Num2z0">
    <w:name w:val="WW8Num2z0"/>
    <w:rsid w:val="00B22B3F"/>
    <w:rPr>
      <w:rFonts w:ascii="Symbol" w:hAnsi="Symbol"/>
    </w:rPr>
  </w:style>
  <w:style w:type="character" w:customStyle="1" w:styleId="WW8Num2z1">
    <w:name w:val="WW8Num2z1"/>
    <w:rsid w:val="00B22B3F"/>
    <w:rPr>
      <w:rFonts w:ascii="Courier New" w:hAnsi="Courier New" w:cs="Courier New"/>
    </w:rPr>
  </w:style>
  <w:style w:type="character" w:customStyle="1" w:styleId="WW8Num2z2">
    <w:name w:val="WW8Num2z2"/>
    <w:rsid w:val="00B22B3F"/>
    <w:rPr>
      <w:rFonts w:ascii="Wingdings" w:hAnsi="Wingdings"/>
    </w:rPr>
  </w:style>
  <w:style w:type="paragraph" w:customStyle="1" w:styleId="Heading">
    <w:name w:val="Heading"/>
    <w:basedOn w:val="Normal"/>
    <w:next w:val="BodyText"/>
    <w:rsid w:val="00B22B3F"/>
    <w:pPr>
      <w:keepNext/>
      <w:suppressAutoHyphens/>
      <w:spacing w:before="240" w:after="120" w:line="240" w:lineRule="auto"/>
    </w:pPr>
    <w:rPr>
      <w:rFonts w:ascii="Arial" w:eastAsia="SimSun" w:hAnsi="Arial" w:cs="Mangal"/>
      <w:sz w:val="28"/>
      <w:szCs w:val="28"/>
      <w:lang w:val="en-GB" w:eastAsia="ar-SA"/>
    </w:rPr>
  </w:style>
  <w:style w:type="paragraph" w:styleId="BodyText">
    <w:name w:val="Body Text"/>
    <w:basedOn w:val="Normal"/>
    <w:link w:val="BodyTextChar"/>
    <w:rsid w:val="00B22B3F"/>
    <w:pPr>
      <w:suppressAutoHyphens/>
      <w:spacing w:after="0" w:line="240" w:lineRule="auto"/>
    </w:pPr>
    <w:rPr>
      <w:rFonts w:ascii="Times New Roman" w:eastAsia="Times New Roman" w:hAnsi="Times New Roman" w:cs="Times New Roman"/>
      <w:b/>
      <w:sz w:val="24"/>
      <w:szCs w:val="24"/>
      <w:u w:val="single"/>
      <w:lang w:val="en-GB" w:eastAsia="ar-SA"/>
    </w:rPr>
  </w:style>
  <w:style w:type="character" w:customStyle="1" w:styleId="BodyTextChar">
    <w:name w:val="Body Text Char"/>
    <w:basedOn w:val="DefaultParagraphFont"/>
    <w:link w:val="BodyText"/>
    <w:rsid w:val="00B22B3F"/>
    <w:rPr>
      <w:rFonts w:ascii="Times New Roman" w:eastAsia="Times New Roman" w:hAnsi="Times New Roman" w:cs="Times New Roman"/>
      <w:b/>
      <w:sz w:val="24"/>
      <w:szCs w:val="24"/>
      <w:u w:val="single"/>
      <w:lang w:val="en-GB" w:eastAsia="ar-SA"/>
    </w:rPr>
  </w:style>
  <w:style w:type="paragraph" w:styleId="List">
    <w:name w:val="List"/>
    <w:basedOn w:val="BodyText"/>
    <w:rsid w:val="00B22B3F"/>
    <w:rPr>
      <w:rFonts w:cs="Mangal"/>
    </w:rPr>
  </w:style>
  <w:style w:type="paragraph" w:styleId="Caption">
    <w:name w:val="caption"/>
    <w:basedOn w:val="Normal"/>
    <w:qFormat/>
    <w:rsid w:val="00B22B3F"/>
    <w:pPr>
      <w:suppressLineNumbers/>
      <w:suppressAutoHyphens/>
      <w:spacing w:before="120" w:after="120" w:line="240" w:lineRule="auto"/>
    </w:pPr>
    <w:rPr>
      <w:rFonts w:ascii="Times New Roman" w:eastAsia="Times New Roman" w:hAnsi="Times New Roman" w:cs="Mangal"/>
      <w:i/>
      <w:iCs/>
      <w:sz w:val="24"/>
      <w:szCs w:val="24"/>
      <w:lang w:val="en-GB" w:eastAsia="ar-SA"/>
    </w:rPr>
  </w:style>
  <w:style w:type="paragraph" w:customStyle="1" w:styleId="Index">
    <w:name w:val="Index"/>
    <w:basedOn w:val="Normal"/>
    <w:rsid w:val="00B22B3F"/>
    <w:pPr>
      <w:suppressLineNumbers/>
      <w:suppressAutoHyphens/>
      <w:spacing w:after="0" w:line="240" w:lineRule="auto"/>
    </w:pPr>
    <w:rPr>
      <w:rFonts w:ascii="Times New Roman" w:eastAsia="Times New Roman" w:hAnsi="Times New Roman" w:cs="Mangal"/>
      <w:sz w:val="24"/>
      <w:szCs w:val="24"/>
      <w:lang w:val="en-GB" w:eastAsia="ar-SA"/>
    </w:rPr>
  </w:style>
  <w:style w:type="paragraph" w:styleId="BalloonText">
    <w:name w:val="Balloon Text"/>
    <w:basedOn w:val="Normal"/>
    <w:link w:val="BalloonTextChar"/>
    <w:uiPriority w:val="99"/>
    <w:semiHidden/>
    <w:rsid w:val="00B22B3F"/>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uiPriority w:val="99"/>
    <w:semiHidden/>
    <w:rsid w:val="00B22B3F"/>
    <w:rPr>
      <w:rFonts w:ascii="Tahoma" w:eastAsia="Times New Roman" w:hAnsi="Tahoma" w:cs="Tahoma"/>
      <w:sz w:val="16"/>
      <w:szCs w:val="16"/>
      <w:lang w:val="en-GB" w:eastAsia="ar-SA"/>
    </w:rPr>
  </w:style>
  <w:style w:type="paragraph" w:styleId="Header">
    <w:name w:val="header"/>
    <w:basedOn w:val="Normal"/>
    <w:link w:val="HeaderChar"/>
    <w:uiPriority w:val="99"/>
    <w:rsid w:val="00B22B3F"/>
    <w:pPr>
      <w:tabs>
        <w:tab w:val="center" w:pos="4320"/>
        <w:tab w:val="right" w:pos="8640"/>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uiPriority w:val="99"/>
    <w:rsid w:val="00B22B3F"/>
    <w:rPr>
      <w:rFonts w:ascii="Times New Roman" w:eastAsia="Times New Roman" w:hAnsi="Times New Roman" w:cs="Times New Roman"/>
      <w:sz w:val="24"/>
      <w:szCs w:val="24"/>
      <w:lang w:val="en-GB" w:eastAsia="ar-SA"/>
    </w:rPr>
  </w:style>
  <w:style w:type="paragraph" w:styleId="Footer">
    <w:name w:val="footer"/>
    <w:basedOn w:val="Normal"/>
    <w:link w:val="FooterChar"/>
    <w:rsid w:val="00B22B3F"/>
    <w:pPr>
      <w:tabs>
        <w:tab w:val="center" w:pos="4320"/>
        <w:tab w:val="right" w:pos="8640"/>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FooterChar">
    <w:name w:val="Footer Char"/>
    <w:basedOn w:val="DefaultParagraphFont"/>
    <w:link w:val="Footer"/>
    <w:rsid w:val="00B22B3F"/>
    <w:rPr>
      <w:rFonts w:ascii="Times New Roman" w:eastAsia="Times New Roman" w:hAnsi="Times New Roman" w:cs="Times New Roman"/>
      <w:sz w:val="24"/>
      <w:szCs w:val="24"/>
      <w:lang w:val="en-GB" w:eastAsia="ar-SA"/>
    </w:rPr>
  </w:style>
  <w:style w:type="paragraph" w:styleId="FootnoteText">
    <w:name w:val="footnote text"/>
    <w:basedOn w:val="Normal"/>
    <w:link w:val="FootnoteTextChar"/>
    <w:uiPriority w:val="99"/>
    <w:semiHidden/>
    <w:rsid w:val="00B22B3F"/>
    <w:pPr>
      <w:suppressAutoHyphens/>
      <w:spacing w:after="60" w:line="240" w:lineRule="auto"/>
      <w:jc w:val="both"/>
    </w:pPr>
    <w:rPr>
      <w:rFonts w:ascii="Arial" w:eastAsia="Times New Roman" w:hAnsi="Arial" w:cs="Times New Roman"/>
      <w:sz w:val="16"/>
      <w:szCs w:val="20"/>
      <w:lang w:val="en-GB" w:eastAsia="ar-SA"/>
    </w:rPr>
  </w:style>
  <w:style w:type="character" w:customStyle="1" w:styleId="FootnoteTextChar">
    <w:name w:val="Footnote Text Char"/>
    <w:basedOn w:val="DefaultParagraphFont"/>
    <w:link w:val="FootnoteText"/>
    <w:uiPriority w:val="99"/>
    <w:semiHidden/>
    <w:rsid w:val="00B22B3F"/>
    <w:rPr>
      <w:rFonts w:ascii="Arial" w:eastAsia="Times New Roman" w:hAnsi="Arial" w:cs="Times New Roman"/>
      <w:sz w:val="16"/>
      <w:szCs w:val="20"/>
      <w:lang w:val="en-GB" w:eastAsia="ar-SA"/>
    </w:rPr>
  </w:style>
  <w:style w:type="character" w:styleId="FootnoteReference">
    <w:name w:val="footnote reference"/>
    <w:basedOn w:val="DefaultParagraphFont"/>
    <w:uiPriority w:val="99"/>
    <w:semiHidden/>
    <w:rsid w:val="00B22B3F"/>
    <w:rPr>
      <w:vertAlign w:val="superscript"/>
    </w:rPr>
  </w:style>
  <w:style w:type="character" w:styleId="Hyperlink">
    <w:name w:val="Hyperlink"/>
    <w:basedOn w:val="DefaultParagraphFont"/>
    <w:uiPriority w:val="99"/>
    <w:rsid w:val="00B22B3F"/>
    <w:rPr>
      <w:color w:val="0000FF"/>
      <w:u w:val="single"/>
    </w:rPr>
  </w:style>
  <w:style w:type="paragraph" w:customStyle="1" w:styleId="c1">
    <w:name w:val="c1"/>
    <w:basedOn w:val="Normal"/>
    <w:rsid w:val="00B22B3F"/>
    <w:pPr>
      <w:widowControl w:val="0"/>
      <w:autoSpaceDE w:val="0"/>
      <w:autoSpaceDN w:val="0"/>
      <w:spacing w:before="100" w:beforeAutospacing="1" w:after="0" w:afterAutospacing="1" w:line="240" w:lineRule="atLeast"/>
      <w:jc w:val="center"/>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22B3F"/>
    <w:pPr>
      <w:spacing w:before="100" w:beforeAutospacing="1" w:after="100" w:afterAutospacing="1" w:line="240" w:lineRule="auto"/>
      <w:ind w:left="720"/>
      <w:contextualSpacing/>
      <w:jc w:val="both"/>
    </w:pPr>
    <w:rPr>
      <w:rFonts w:ascii="Calibri" w:eastAsia="Calibri" w:hAnsi="Calibri" w:cs="Times New Roman"/>
      <w:lang w:val="en-GB"/>
    </w:rPr>
  </w:style>
  <w:style w:type="paragraph" w:styleId="NormalWeb">
    <w:name w:val="Normal (Web)"/>
    <w:basedOn w:val="Normal"/>
    <w:unhideWhenUsed/>
    <w:rsid w:val="00B22B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B22B3F"/>
    <w:rPr>
      <w:rFonts w:cs="Times New Roman"/>
      <w:sz w:val="16"/>
      <w:szCs w:val="16"/>
    </w:rPr>
  </w:style>
  <w:style w:type="paragraph" w:styleId="CommentText">
    <w:name w:val="annotation text"/>
    <w:basedOn w:val="Normal"/>
    <w:link w:val="CommentTextChar"/>
    <w:uiPriority w:val="99"/>
    <w:rsid w:val="00B22B3F"/>
    <w:pPr>
      <w:spacing w:after="0" w:line="240" w:lineRule="auto"/>
    </w:pPr>
    <w:rPr>
      <w:rFonts w:ascii="Times New Roman" w:eastAsia="Times New Roman" w:hAnsi="Times New Roman" w:cs="Times New Roman"/>
      <w:sz w:val="20"/>
      <w:szCs w:val="20"/>
      <w:lang w:val="en-GB" w:eastAsia="en-IE"/>
    </w:rPr>
  </w:style>
  <w:style w:type="character" w:customStyle="1" w:styleId="CommentTextChar">
    <w:name w:val="Comment Text Char"/>
    <w:basedOn w:val="DefaultParagraphFont"/>
    <w:link w:val="CommentText"/>
    <w:uiPriority w:val="99"/>
    <w:rsid w:val="00B22B3F"/>
    <w:rPr>
      <w:rFonts w:ascii="Times New Roman" w:eastAsia="Times New Roman" w:hAnsi="Times New Roman" w:cs="Times New Roman"/>
      <w:sz w:val="20"/>
      <w:szCs w:val="20"/>
      <w:lang w:val="en-GB" w:eastAsia="en-IE"/>
    </w:rPr>
  </w:style>
  <w:style w:type="paragraph" w:styleId="NoSpacing">
    <w:name w:val="No Spacing"/>
    <w:uiPriority w:val="1"/>
    <w:qFormat/>
    <w:rsid w:val="00B22B3F"/>
    <w:pPr>
      <w:spacing w:beforeAutospacing="1" w:after="0" w:afterAutospacing="1" w:line="240" w:lineRule="auto"/>
      <w:jc w:val="both"/>
    </w:pPr>
    <w:rPr>
      <w:rFonts w:ascii="Calibri" w:eastAsia="Calibri" w:hAnsi="Calibri" w:cs="Times New Roman"/>
      <w:lang w:val="en-GB"/>
    </w:rPr>
  </w:style>
  <w:style w:type="character" w:styleId="FollowedHyperlink">
    <w:name w:val="FollowedHyperlink"/>
    <w:basedOn w:val="DefaultParagraphFont"/>
    <w:rsid w:val="00B22B3F"/>
    <w:rPr>
      <w:color w:val="800080"/>
      <w:u w:val="single"/>
    </w:rPr>
  </w:style>
  <w:style w:type="paragraph" w:customStyle="1" w:styleId="B">
    <w:name w:val="B"/>
    <w:aliases w:val="Normal_circular_web"/>
    <w:basedOn w:val="Normal"/>
    <w:rsid w:val="00B22B3F"/>
    <w:pPr>
      <w:spacing w:after="0" w:line="240" w:lineRule="auto"/>
    </w:pPr>
    <w:rPr>
      <w:rFonts w:ascii="Arial" w:eastAsia="Times New Roman" w:hAnsi="Arial" w:cs="Times New Roman"/>
      <w:szCs w:val="24"/>
      <w:lang w:val="en-GB"/>
    </w:rPr>
  </w:style>
  <w:style w:type="character" w:customStyle="1" w:styleId="bodytext0">
    <w:name w:val="bodytext"/>
    <w:basedOn w:val="DefaultParagraphFont"/>
    <w:rsid w:val="00B22B3F"/>
  </w:style>
  <w:style w:type="character" w:styleId="PageNumber">
    <w:name w:val="page number"/>
    <w:basedOn w:val="DefaultParagraphFont"/>
    <w:rsid w:val="00B22B3F"/>
  </w:style>
  <w:style w:type="paragraph" w:styleId="CommentSubject">
    <w:name w:val="annotation subject"/>
    <w:basedOn w:val="CommentText"/>
    <w:next w:val="CommentText"/>
    <w:link w:val="CommentSubjectChar"/>
    <w:semiHidden/>
    <w:unhideWhenUsed/>
    <w:rsid w:val="00B22B3F"/>
    <w:pPr>
      <w:suppressAutoHyphens/>
    </w:pPr>
    <w:rPr>
      <w:b/>
      <w:bCs/>
      <w:lang w:eastAsia="ar-SA"/>
    </w:rPr>
  </w:style>
  <w:style w:type="character" w:customStyle="1" w:styleId="CommentSubjectChar">
    <w:name w:val="Comment Subject Char"/>
    <w:basedOn w:val="CommentTextChar"/>
    <w:link w:val="CommentSubject"/>
    <w:semiHidden/>
    <w:rsid w:val="00B22B3F"/>
    <w:rPr>
      <w:rFonts w:ascii="Times New Roman" w:eastAsia="Times New Roman" w:hAnsi="Times New Roman" w:cs="Times New Roman"/>
      <w:b/>
      <w:bCs/>
      <w:sz w:val="20"/>
      <w:szCs w:val="20"/>
      <w:lang w:val="en-GB" w:eastAsia="ar-SA"/>
    </w:rPr>
  </w:style>
  <w:style w:type="paragraph" w:customStyle="1" w:styleId="HeadingSection">
    <w:name w:val="Heading Section"/>
    <w:basedOn w:val="Normal"/>
    <w:link w:val="HeadingSectionChar"/>
    <w:qFormat/>
    <w:rsid w:val="00B22B3F"/>
    <w:pPr>
      <w:keepNext/>
      <w:numPr>
        <w:numId w:val="27"/>
      </w:numPr>
      <w:suppressAutoHyphens/>
      <w:autoSpaceDE w:val="0"/>
      <w:spacing w:before="360" w:after="120" w:line="240" w:lineRule="auto"/>
      <w:jc w:val="both"/>
    </w:pPr>
    <w:rPr>
      <w:rFonts w:ascii="Calibri" w:eastAsia="Times New Roman" w:hAnsi="Calibri" w:cs="Calibri"/>
      <w:b/>
      <w:smallCaps/>
      <w:color w:val="000000"/>
      <w:sz w:val="24"/>
      <w:szCs w:val="24"/>
      <w:lang w:val="en-US" w:eastAsia="en-GB"/>
    </w:rPr>
  </w:style>
  <w:style w:type="character" w:customStyle="1" w:styleId="HeadingSectionChar">
    <w:name w:val="Heading Section Char"/>
    <w:basedOn w:val="DefaultParagraphFont"/>
    <w:link w:val="HeadingSection"/>
    <w:rsid w:val="00B22B3F"/>
    <w:rPr>
      <w:rFonts w:ascii="Calibri" w:eastAsia="Times New Roman" w:hAnsi="Calibri" w:cs="Calibri"/>
      <w:b/>
      <w:smallCaps/>
      <w:color w:val="000000"/>
      <w:sz w:val="24"/>
      <w:szCs w:val="24"/>
      <w:lang w:val="en-US" w:eastAsia="en-GB"/>
    </w:rPr>
  </w:style>
  <w:style w:type="character" w:customStyle="1" w:styleId="UnresolvedMention">
    <w:name w:val="Unresolved Mention"/>
    <w:basedOn w:val="DefaultParagraphFont"/>
    <w:uiPriority w:val="99"/>
    <w:semiHidden/>
    <w:unhideWhenUsed/>
    <w:rsid w:val="00B22B3F"/>
    <w:rPr>
      <w:color w:val="605E5C"/>
      <w:shd w:val="clear" w:color="auto" w:fill="E1DFDD"/>
    </w:rPr>
  </w:style>
  <w:style w:type="character" w:customStyle="1" w:styleId="Heading2Char">
    <w:name w:val="Heading 2 Char"/>
    <w:basedOn w:val="DefaultParagraphFont"/>
    <w:link w:val="Heading2"/>
    <w:rsid w:val="00B22B3F"/>
    <w:rPr>
      <w:rFonts w:ascii="Calibri" w:eastAsia="Times New Roman" w:hAnsi="Calibri" w:cs="Times New Roman"/>
      <w:color w:val="365F91"/>
      <w:sz w:val="26"/>
      <w:szCs w:val="26"/>
      <w:lang w:eastAsia="ar-SA"/>
    </w:rPr>
  </w:style>
  <w:style w:type="paragraph" w:customStyle="1" w:styleId="StyleHeading2BoldAutoSmallcapsBefore12pt">
    <w:name w:val="Style Heading 2 + Bold Auto Small caps Before:  12 pt"/>
    <w:basedOn w:val="Heading2"/>
    <w:rsid w:val="00B22B3F"/>
  </w:style>
  <w:style w:type="table" w:customStyle="1" w:styleId="TableGrid1">
    <w:name w:val="Table Grid1"/>
    <w:basedOn w:val="TableNormal"/>
    <w:next w:val="TableGrid"/>
    <w:uiPriority w:val="39"/>
    <w:rsid w:val="00B2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B22B3F"/>
  </w:style>
  <w:style w:type="paragraph" w:styleId="TOC2">
    <w:name w:val="toc 2"/>
    <w:basedOn w:val="Normal"/>
    <w:next w:val="Normal"/>
    <w:autoRedefine/>
    <w:uiPriority w:val="39"/>
    <w:unhideWhenUsed/>
    <w:rsid w:val="00B22B3F"/>
    <w:pPr>
      <w:suppressAutoHyphens/>
      <w:spacing w:after="100" w:line="240" w:lineRule="auto"/>
      <w:ind w:left="240"/>
    </w:pPr>
    <w:rPr>
      <w:rFonts w:ascii="Times New Roman" w:eastAsia="Times New Roman" w:hAnsi="Times New Roman" w:cs="Times New Roman"/>
      <w:sz w:val="24"/>
      <w:szCs w:val="24"/>
      <w:lang w:val="en-GB" w:eastAsia="ar-SA"/>
    </w:rPr>
  </w:style>
  <w:style w:type="paragraph" w:customStyle="1" w:styleId="TOC11">
    <w:name w:val="TOC 11"/>
    <w:basedOn w:val="Normal"/>
    <w:next w:val="Normal"/>
    <w:autoRedefine/>
    <w:uiPriority w:val="39"/>
    <w:unhideWhenUsed/>
    <w:rsid w:val="00B22B3F"/>
    <w:pPr>
      <w:spacing w:after="100" w:line="259" w:lineRule="auto"/>
    </w:pPr>
    <w:rPr>
      <w:rFonts w:eastAsia="Times New Roman" w:cs="Times New Roman"/>
      <w:lang w:val="en-US"/>
    </w:rPr>
  </w:style>
  <w:style w:type="paragraph" w:customStyle="1" w:styleId="TOC31">
    <w:name w:val="TOC 31"/>
    <w:basedOn w:val="Normal"/>
    <w:next w:val="Normal"/>
    <w:autoRedefine/>
    <w:uiPriority w:val="39"/>
    <w:unhideWhenUsed/>
    <w:rsid w:val="00B22B3F"/>
    <w:pPr>
      <w:spacing w:after="100" w:line="259" w:lineRule="auto"/>
      <w:ind w:left="440"/>
    </w:pPr>
    <w:rPr>
      <w:rFonts w:eastAsia="Times New Roman" w:cs="Times New Roman"/>
      <w:lang w:val="en-US"/>
    </w:rPr>
  </w:style>
  <w:style w:type="character" w:customStyle="1" w:styleId="Heading1Char1">
    <w:name w:val="Heading 1 Char1"/>
    <w:basedOn w:val="DefaultParagraphFont"/>
    <w:link w:val="Heading1"/>
    <w:uiPriority w:val="9"/>
    <w:rsid w:val="00B22B3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semiHidden/>
    <w:rsid w:val="00B22B3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2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ataprotectionschools.ie/en/Data-Protection-Guidelines/Records-Retention/" TargetMode="External"/><Relationship Id="rId1" Type="http://schemas.openxmlformats.org/officeDocument/2006/relationships/hyperlink" Target="http://www.GDPRandYO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10196</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2019-10-31T08:50:00Z</dcterms:created>
  <dcterms:modified xsi:type="dcterms:W3CDTF">2019-10-31T09:12:00Z</dcterms:modified>
</cp:coreProperties>
</file>