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10827" w14:textId="6C179839" w:rsidR="00E341F6" w:rsidRDefault="00E341F6"/>
    <w:p w14:paraId="7B14503B" w14:textId="77777777" w:rsidR="000C1AF1" w:rsidRPr="000C5A89" w:rsidRDefault="000C1AF1" w:rsidP="000C1AF1">
      <w:pPr>
        <w:jc w:val="center"/>
        <w:rPr>
          <w:rFonts w:ascii="Corbel" w:hAnsi="Corbel"/>
          <w:b/>
          <w:sz w:val="28"/>
          <w:szCs w:val="28"/>
          <w:lang w:val="en-IE"/>
        </w:rPr>
      </w:pPr>
      <w:r w:rsidRPr="000C5A89">
        <w:rPr>
          <w:rFonts w:ascii="Corbel" w:hAnsi="Corbel"/>
          <w:b/>
          <w:sz w:val="28"/>
          <w:szCs w:val="28"/>
          <w:lang w:val="en-IE"/>
        </w:rPr>
        <w:t>Board of Management Minutes</w:t>
      </w:r>
    </w:p>
    <w:p w14:paraId="5556E8FC" w14:textId="77777777" w:rsidR="000C1AF1" w:rsidRPr="000C5A89" w:rsidRDefault="000C1AF1" w:rsidP="000C1AF1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Edmund Rice Secondary School</w:t>
      </w:r>
    </w:p>
    <w:p w14:paraId="0234E7A3" w14:textId="77777777" w:rsidR="000C1AF1" w:rsidRPr="00B72DB6" w:rsidRDefault="000C1AF1" w:rsidP="000C1AF1">
      <w:pPr>
        <w:jc w:val="center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 xml:space="preserve">(This meeting was conducted through Teams due to </w:t>
      </w:r>
      <w:proofErr w:type="spellStart"/>
      <w:r>
        <w:rPr>
          <w:rFonts w:ascii="Corbel" w:hAnsi="Corbel"/>
          <w:b/>
          <w:sz w:val="20"/>
          <w:szCs w:val="20"/>
        </w:rPr>
        <w:t>Covid</w:t>
      </w:r>
      <w:proofErr w:type="spellEnd"/>
      <w:r>
        <w:rPr>
          <w:rFonts w:ascii="Corbel" w:hAnsi="Corbel"/>
          <w:b/>
          <w:sz w:val="20"/>
          <w:szCs w:val="20"/>
        </w:rPr>
        <w:t xml:space="preserve"> -19 restrictions)</w:t>
      </w:r>
    </w:p>
    <w:tbl>
      <w:tblPr>
        <w:tblpPr w:leftFromText="180" w:rightFromText="180" w:vertAnchor="text" w:horzAnchor="margin" w:tblpXSpec="center" w:tblpY="510"/>
        <w:tblW w:w="5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3716"/>
        <w:gridCol w:w="1833"/>
        <w:gridCol w:w="3596"/>
      </w:tblGrid>
      <w:tr w:rsidR="000C1AF1" w:rsidRPr="000C5A89" w14:paraId="633F8FD6" w14:textId="77777777" w:rsidTr="000C1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pct"/>
          </w:tcPr>
          <w:p w14:paraId="3990F9E1" w14:textId="77777777" w:rsidR="000C1AF1" w:rsidRPr="00FB4697" w:rsidRDefault="000C1AF1" w:rsidP="000C1AF1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Venue</w:t>
            </w:r>
          </w:p>
        </w:tc>
        <w:tc>
          <w:tcPr>
            <w:tcW w:w="4265" w:type="pct"/>
            <w:gridSpan w:val="3"/>
          </w:tcPr>
          <w:p w14:paraId="09CEF2A6" w14:textId="77777777" w:rsidR="000C1AF1" w:rsidRPr="000C5A89" w:rsidRDefault="000C1AF1" w:rsidP="000C1AF1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Teams Meeting</w:t>
            </w:r>
          </w:p>
        </w:tc>
      </w:tr>
      <w:tr w:rsidR="000C1AF1" w:rsidRPr="000C5A89" w14:paraId="075E7160" w14:textId="77777777" w:rsidTr="000C1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pct"/>
          </w:tcPr>
          <w:p w14:paraId="187DF42A" w14:textId="77777777" w:rsidR="000C1AF1" w:rsidRPr="00FB4697" w:rsidRDefault="000C1AF1" w:rsidP="000C1AF1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Date of Meeting</w:t>
            </w:r>
          </w:p>
        </w:tc>
        <w:tc>
          <w:tcPr>
            <w:tcW w:w="4265" w:type="pct"/>
            <w:gridSpan w:val="3"/>
          </w:tcPr>
          <w:p w14:paraId="330CA68E" w14:textId="77777777" w:rsidR="000C1AF1" w:rsidRPr="000C5A89" w:rsidRDefault="000C1AF1" w:rsidP="000C1AF1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19</w:t>
            </w:r>
            <w:r w:rsidRPr="003065A3">
              <w:rPr>
                <w:rFonts w:ascii="Corbel" w:hAnsi="Corbel"/>
                <w:sz w:val="20"/>
                <w:szCs w:val="20"/>
                <w:vertAlign w:val="superscript"/>
              </w:rPr>
              <w:t>th</w:t>
            </w:r>
            <w:r>
              <w:rPr>
                <w:rFonts w:ascii="Corbel" w:hAnsi="Corbel"/>
                <w:sz w:val="20"/>
                <w:szCs w:val="20"/>
              </w:rPr>
              <w:t xml:space="preserve"> November, 2020</w:t>
            </w:r>
          </w:p>
        </w:tc>
      </w:tr>
      <w:tr w:rsidR="000C1AF1" w:rsidRPr="000C5A89" w14:paraId="0AA9B601" w14:textId="77777777" w:rsidTr="000C1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pct"/>
          </w:tcPr>
          <w:p w14:paraId="4D3036E8" w14:textId="77777777" w:rsidR="000C1AF1" w:rsidRPr="00FB4697" w:rsidRDefault="000C1AF1" w:rsidP="000C1AF1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 xml:space="preserve">Minutes taken by </w:t>
            </w:r>
          </w:p>
        </w:tc>
        <w:tc>
          <w:tcPr>
            <w:tcW w:w="4265" w:type="pct"/>
            <w:gridSpan w:val="3"/>
          </w:tcPr>
          <w:p w14:paraId="4DB7439D" w14:textId="77777777" w:rsidR="000C1AF1" w:rsidRPr="000C5A89" w:rsidRDefault="000C1AF1" w:rsidP="000C1AF1">
            <w:pPr>
              <w:rPr>
                <w:rFonts w:ascii="Corbel" w:hAnsi="Corbel"/>
                <w:sz w:val="20"/>
                <w:szCs w:val="20"/>
              </w:rPr>
            </w:pPr>
            <w:r w:rsidRPr="000C5A89">
              <w:rPr>
                <w:rFonts w:ascii="Corbel" w:hAnsi="Corbel"/>
                <w:sz w:val="20"/>
                <w:szCs w:val="20"/>
              </w:rPr>
              <w:t>A.</w:t>
            </w:r>
            <w:r>
              <w:rPr>
                <w:rFonts w:ascii="Corbel" w:hAnsi="Corbel"/>
                <w:sz w:val="20"/>
                <w:szCs w:val="20"/>
              </w:rPr>
              <w:t xml:space="preserve"> Leahy</w:t>
            </w:r>
          </w:p>
        </w:tc>
      </w:tr>
      <w:tr w:rsidR="000C1AF1" w:rsidRPr="000C5A89" w14:paraId="5E50FDE8" w14:textId="77777777" w:rsidTr="000C1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pct"/>
          </w:tcPr>
          <w:p w14:paraId="2BB80148" w14:textId="77777777" w:rsidR="000C1AF1" w:rsidRPr="00FB4697" w:rsidRDefault="000C1AF1" w:rsidP="000C1AF1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4265" w:type="pct"/>
            <w:gridSpan w:val="3"/>
          </w:tcPr>
          <w:p w14:paraId="4D15F47B" w14:textId="77777777" w:rsidR="000C1AF1" w:rsidRPr="000C5A89" w:rsidRDefault="000C1AF1" w:rsidP="000C1AF1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M. Crowley</w:t>
            </w:r>
          </w:p>
        </w:tc>
      </w:tr>
      <w:tr w:rsidR="000C1AF1" w:rsidRPr="000C5A89" w14:paraId="1E253943" w14:textId="77777777" w:rsidTr="000C1A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pct"/>
          </w:tcPr>
          <w:p w14:paraId="64298459" w14:textId="77777777" w:rsidR="000C1AF1" w:rsidRPr="00FB4697" w:rsidRDefault="000C1AF1" w:rsidP="000C1AF1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Present</w:t>
            </w:r>
          </w:p>
        </w:tc>
        <w:tc>
          <w:tcPr>
            <w:tcW w:w="4265" w:type="pct"/>
            <w:gridSpan w:val="3"/>
          </w:tcPr>
          <w:p w14:paraId="27C726B8" w14:textId="77777777" w:rsidR="000C1AF1" w:rsidRPr="000C5A89" w:rsidRDefault="000C1AF1" w:rsidP="000C1AF1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T. Larkin, L.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Mulcahy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, P.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Foran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, K. Kirby, C. Quigley, C.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Shortliss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>, D. Keyes</w:t>
            </w:r>
          </w:p>
        </w:tc>
      </w:tr>
      <w:tr w:rsidR="000C1AF1" w:rsidRPr="000C5A89" w14:paraId="0F46ECCD" w14:textId="77777777" w:rsidTr="000C1AF1">
        <w:tblPrEx>
          <w:tblCellMar>
            <w:top w:w="0" w:type="dxa"/>
            <w:bottom w:w="0" w:type="dxa"/>
          </w:tblCellMar>
        </w:tblPrEx>
        <w:tc>
          <w:tcPr>
            <w:tcW w:w="735" w:type="pct"/>
          </w:tcPr>
          <w:p w14:paraId="15127FB5" w14:textId="77777777" w:rsidR="000C1AF1" w:rsidRPr="00FB4697" w:rsidRDefault="000C1AF1" w:rsidP="000C1AF1">
            <w:pPr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 xml:space="preserve">Time Meeting Opened </w:t>
            </w:r>
          </w:p>
        </w:tc>
        <w:tc>
          <w:tcPr>
            <w:tcW w:w="1733" w:type="pct"/>
          </w:tcPr>
          <w:p w14:paraId="01B9F75C" w14:textId="77777777" w:rsidR="000C1AF1" w:rsidRPr="000C5A89" w:rsidRDefault="000C1AF1" w:rsidP="000C1AF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</w:t>
            </w:r>
            <w:r w:rsidRPr="000C5A89">
              <w:rPr>
                <w:rFonts w:ascii="Corbel" w:hAnsi="Corbel"/>
                <w:sz w:val="20"/>
                <w:szCs w:val="20"/>
              </w:rPr>
              <w:t>pm</w:t>
            </w:r>
          </w:p>
        </w:tc>
        <w:tc>
          <w:tcPr>
            <w:tcW w:w="855" w:type="pct"/>
          </w:tcPr>
          <w:p w14:paraId="5653252A" w14:textId="77777777" w:rsidR="000C1AF1" w:rsidRPr="000C5A89" w:rsidRDefault="000C1AF1" w:rsidP="000C1AF1">
            <w:pPr>
              <w:rPr>
                <w:rFonts w:ascii="Corbel" w:hAnsi="Corbel"/>
                <w:sz w:val="20"/>
                <w:szCs w:val="20"/>
              </w:rPr>
            </w:pPr>
            <w:r w:rsidRPr="000C5A89">
              <w:rPr>
                <w:rFonts w:ascii="Corbel" w:hAnsi="Corbel"/>
                <w:sz w:val="20"/>
                <w:szCs w:val="20"/>
              </w:rPr>
              <w:t>Closed</w:t>
            </w:r>
          </w:p>
        </w:tc>
        <w:tc>
          <w:tcPr>
            <w:tcW w:w="1677" w:type="pct"/>
          </w:tcPr>
          <w:p w14:paraId="4EC5A48F" w14:textId="77777777" w:rsidR="000C1AF1" w:rsidRPr="000C5A89" w:rsidRDefault="000C1AF1" w:rsidP="000C1AF1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8.05pm</w:t>
            </w:r>
          </w:p>
        </w:tc>
      </w:tr>
    </w:tbl>
    <w:p w14:paraId="2EF728B3" w14:textId="77777777" w:rsidR="000C1AF1" w:rsidRDefault="000C1AF1" w:rsidP="000C1AF1">
      <w:pPr>
        <w:tabs>
          <w:tab w:val="left" w:pos="5549"/>
        </w:tabs>
        <w:rPr>
          <w:rFonts w:ascii="Corbel" w:hAnsi="Corbel"/>
          <w:b/>
          <w:sz w:val="28"/>
          <w:szCs w:val="28"/>
        </w:rPr>
      </w:pPr>
    </w:p>
    <w:p w14:paraId="6A03E53B" w14:textId="77777777" w:rsidR="000C1AF1" w:rsidRDefault="000C1AF1" w:rsidP="000C1AF1">
      <w:pPr>
        <w:tabs>
          <w:tab w:val="left" w:pos="5549"/>
        </w:tabs>
        <w:rPr>
          <w:rFonts w:ascii="Corbel" w:hAnsi="Corbel"/>
        </w:rPr>
      </w:pPr>
      <w:proofErr w:type="gramStart"/>
      <w:r>
        <w:rPr>
          <w:rFonts w:ascii="Corbel" w:hAnsi="Corbel"/>
        </w:rPr>
        <w:t xml:space="preserve">Opening Prayer and moment of reflection on the passing of </w:t>
      </w:r>
      <w:proofErr w:type="spellStart"/>
      <w:r>
        <w:rPr>
          <w:rFonts w:ascii="Corbel" w:hAnsi="Corbel"/>
        </w:rPr>
        <w:t>Rian</w:t>
      </w:r>
      <w:proofErr w:type="spellEnd"/>
      <w:r>
        <w:rPr>
          <w:rFonts w:ascii="Corbel" w:hAnsi="Corbel"/>
        </w:rPr>
        <w:t xml:space="preserve"> Anthony RIP, 6</w:t>
      </w:r>
      <w:r w:rsidRPr="003065A3">
        <w:rPr>
          <w:rFonts w:ascii="Corbel" w:hAnsi="Corbel"/>
          <w:vertAlign w:val="superscript"/>
        </w:rPr>
        <w:t>th</w:t>
      </w:r>
      <w:r>
        <w:rPr>
          <w:rFonts w:ascii="Corbel" w:hAnsi="Corbel"/>
        </w:rPr>
        <w:t xml:space="preserve"> Year student.</w:t>
      </w:r>
      <w:proofErr w:type="gramEnd"/>
      <w:r>
        <w:rPr>
          <w:rFonts w:ascii="Corbel" w:hAnsi="Corbel"/>
        </w:rPr>
        <w:t xml:space="preserve"> The sympathies of the Board are expressed to the family and friends of </w:t>
      </w:r>
      <w:proofErr w:type="spellStart"/>
      <w:r>
        <w:rPr>
          <w:rFonts w:ascii="Corbel" w:hAnsi="Corbel"/>
        </w:rPr>
        <w:t>Rian</w:t>
      </w:r>
      <w:proofErr w:type="spellEnd"/>
      <w:r>
        <w:rPr>
          <w:rFonts w:ascii="Corbel" w:hAnsi="Corbel"/>
        </w:rPr>
        <w:t xml:space="preserve">. </w:t>
      </w:r>
    </w:p>
    <w:p w14:paraId="327DF9E0" w14:textId="77777777" w:rsidR="000C1AF1" w:rsidRPr="000C5A89" w:rsidRDefault="000C1AF1" w:rsidP="000C1AF1">
      <w:pPr>
        <w:tabs>
          <w:tab w:val="left" w:pos="5549"/>
        </w:tabs>
        <w:rPr>
          <w:rFonts w:ascii="Corbel" w:hAnsi="Corbel"/>
        </w:rPr>
      </w:pPr>
    </w:p>
    <w:tbl>
      <w:tblPr>
        <w:tblW w:w="5800" w:type="pct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2"/>
        <w:gridCol w:w="6291"/>
        <w:gridCol w:w="2318"/>
      </w:tblGrid>
      <w:tr w:rsidR="000C1AF1" w:rsidRPr="000C5A89" w14:paraId="22CD3515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</w:tcPr>
          <w:p w14:paraId="25E7E05E" w14:textId="77777777" w:rsidR="000C1AF1" w:rsidRPr="000C5A89" w:rsidRDefault="000C1AF1" w:rsidP="007C7611">
            <w:pPr>
              <w:pStyle w:val="Footer"/>
              <w:jc w:val="center"/>
              <w:rPr>
                <w:rFonts w:ascii="Corbel" w:hAnsi="Corbel"/>
                <w:b/>
                <w:sz w:val="20"/>
                <w:szCs w:val="20"/>
              </w:rPr>
            </w:pPr>
            <w:bookmarkStart w:id="0" w:name="_GoBack"/>
            <w:bookmarkEnd w:id="0"/>
            <w:r w:rsidRPr="000C5A89">
              <w:rPr>
                <w:rFonts w:ascii="Corbel" w:hAnsi="Corbel"/>
                <w:b/>
                <w:sz w:val="20"/>
                <w:szCs w:val="20"/>
              </w:rPr>
              <w:t>ISSUE:</w:t>
            </w:r>
          </w:p>
        </w:tc>
        <w:tc>
          <w:tcPr>
            <w:tcW w:w="2934" w:type="pct"/>
          </w:tcPr>
          <w:p w14:paraId="4B972F65" w14:textId="77777777" w:rsidR="000C1AF1" w:rsidRPr="000C5A89" w:rsidRDefault="000C1AF1" w:rsidP="007C7611">
            <w:pPr>
              <w:pStyle w:val="Footer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0C5A89">
              <w:rPr>
                <w:rFonts w:ascii="Corbel" w:hAnsi="Corbel"/>
                <w:b/>
                <w:sz w:val="20"/>
                <w:szCs w:val="20"/>
              </w:rPr>
              <w:t>DECISION/ACTION:</w:t>
            </w:r>
          </w:p>
        </w:tc>
        <w:tc>
          <w:tcPr>
            <w:tcW w:w="1081" w:type="pct"/>
          </w:tcPr>
          <w:p w14:paraId="020206D8" w14:textId="77777777" w:rsidR="000C1AF1" w:rsidRPr="000C5A89" w:rsidRDefault="000C1AF1" w:rsidP="007C7611">
            <w:pPr>
              <w:pStyle w:val="Footer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0C5A89">
              <w:rPr>
                <w:rFonts w:ascii="Corbel" w:hAnsi="Corbel"/>
                <w:b/>
                <w:sz w:val="20"/>
                <w:szCs w:val="20"/>
              </w:rPr>
              <w:t>BY:</w:t>
            </w:r>
          </w:p>
        </w:tc>
      </w:tr>
      <w:tr w:rsidR="000C1AF1" w:rsidRPr="000C5A89" w14:paraId="1D8740A6" w14:textId="77777777" w:rsidTr="000C1AF1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985" w:type="pct"/>
          </w:tcPr>
          <w:p w14:paraId="357A2B57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  <w:u w:val="single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  <w:u w:val="single"/>
              </w:rPr>
              <w:t xml:space="preserve">Minutes of previous meeting  </w:t>
            </w:r>
          </w:p>
          <w:p w14:paraId="2ADD88BD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0FD3963A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4336E133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  <w:u w:val="single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  <w:u w:val="single"/>
              </w:rPr>
              <w:t>Matters arising</w:t>
            </w:r>
          </w:p>
          <w:p w14:paraId="2B6A28DC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22AE56C4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154364B0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557A725A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5581CC4C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6F876522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383FCE46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02D93644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62037238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3941ABEF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14:paraId="276DB549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34" w:type="pct"/>
          </w:tcPr>
          <w:p w14:paraId="36D0739B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0C5A89">
              <w:rPr>
                <w:rFonts w:ascii="Corbel" w:hAnsi="Corbel"/>
                <w:sz w:val="20"/>
                <w:szCs w:val="20"/>
              </w:rPr>
              <w:t>Minutes adopted and signed</w:t>
            </w:r>
          </w:p>
          <w:p w14:paraId="75EFE316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0EE7C4C5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6C74841E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4CFD68D6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Critical incident update – outline the implementation of the critical incident plan. School also to appoint an outside counsellor for an initial six weeks to supplement school supports.</w:t>
            </w:r>
          </w:p>
          <w:p w14:paraId="30ABAFFC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458B3302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Appointment of A. Leahy as DLP</w:t>
            </w:r>
          </w:p>
          <w:p w14:paraId="0830B31D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4F541BC7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68BA7CA1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Appointment of L. Barry as DDLP</w:t>
            </w:r>
          </w:p>
          <w:p w14:paraId="554C1670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63059A61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69007751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proofErr w:type="spellStart"/>
            <w:r>
              <w:rPr>
                <w:rFonts w:ascii="Corbel" w:hAnsi="Corbel"/>
                <w:sz w:val="20"/>
                <w:szCs w:val="20"/>
              </w:rPr>
              <w:t>Covid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 update – new direct phone link for principals and definition of close contact outlined to BOM</w:t>
            </w:r>
          </w:p>
          <w:p w14:paraId="51EE56D6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3F86259C" w14:textId="77777777" w:rsidR="000C1AF1" w:rsidRPr="002A6612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L. Barry appointed as recording secretary to BOM</w:t>
            </w:r>
          </w:p>
        </w:tc>
        <w:tc>
          <w:tcPr>
            <w:tcW w:w="1081" w:type="pct"/>
          </w:tcPr>
          <w:p w14:paraId="185DB1A8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Prop: C. Quigley</w:t>
            </w:r>
          </w:p>
          <w:p w14:paraId="5D7547A8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0C5A89">
              <w:rPr>
                <w:rFonts w:ascii="Corbel" w:hAnsi="Corbel"/>
                <w:sz w:val="20"/>
                <w:szCs w:val="20"/>
              </w:rPr>
              <w:t xml:space="preserve">Sec: </w:t>
            </w:r>
            <w:r>
              <w:rPr>
                <w:rFonts w:ascii="Corbel" w:hAnsi="Corbel"/>
                <w:sz w:val="20"/>
                <w:szCs w:val="20"/>
              </w:rPr>
              <w:t>K. Kirby</w:t>
            </w:r>
          </w:p>
          <w:p w14:paraId="774AD8C3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0D6A9DCA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4E34060E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3065A3">
              <w:rPr>
                <w:rFonts w:ascii="Corbel" w:hAnsi="Corbel"/>
                <w:sz w:val="20"/>
                <w:szCs w:val="20"/>
              </w:rPr>
              <w:t>A.</w:t>
            </w:r>
            <w:r>
              <w:rPr>
                <w:rFonts w:ascii="Corbel" w:hAnsi="Corbel"/>
                <w:sz w:val="20"/>
                <w:szCs w:val="20"/>
              </w:rPr>
              <w:t xml:space="preserve"> Leahy</w:t>
            </w:r>
          </w:p>
          <w:p w14:paraId="3CD91F5A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7094987C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0FAAB041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223873F9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6AC5E06F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Prop: P.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Foran</w:t>
            </w:r>
            <w:proofErr w:type="spellEnd"/>
          </w:p>
          <w:p w14:paraId="443FFF61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Sec. T. Larkin</w:t>
            </w:r>
          </w:p>
          <w:p w14:paraId="66350C38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1C22B456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Prop: L.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Mulcahy</w:t>
            </w:r>
            <w:proofErr w:type="spellEnd"/>
          </w:p>
          <w:p w14:paraId="7A6D019C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Sec: C.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Shortliss</w:t>
            </w:r>
            <w:proofErr w:type="spellEnd"/>
          </w:p>
          <w:p w14:paraId="42E3AA9E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33154D6F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D621FF">
              <w:rPr>
                <w:rFonts w:ascii="Corbel" w:hAnsi="Corbel"/>
                <w:sz w:val="20"/>
                <w:szCs w:val="20"/>
              </w:rPr>
              <w:t>A.</w:t>
            </w:r>
            <w:r>
              <w:rPr>
                <w:rFonts w:ascii="Corbel" w:hAnsi="Corbel"/>
                <w:sz w:val="20"/>
                <w:szCs w:val="20"/>
              </w:rPr>
              <w:t xml:space="preserve"> Leahy</w:t>
            </w:r>
          </w:p>
          <w:p w14:paraId="53487397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</w:tc>
      </w:tr>
      <w:tr w:rsidR="000C1AF1" w:rsidRPr="000C5A89" w14:paraId="1373E379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</w:tcPr>
          <w:p w14:paraId="68C7DD25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2934" w:type="pct"/>
          </w:tcPr>
          <w:p w14:paraId="567BC129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M. Walsh, M. Reidy &amp; M. Mitchell offer thanks for the gift from BOM</w:t>
            </w:r>
          </w:p>
          <w:p w14:paraId="64AE313C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09A3C7DB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lastRenderedPageBreak/>
              <w:t>CS (Teacher)</w:t>
            </w:r>
            <w:r>
              <w:rPr>
                <w:rFonts w:ascii="Corbel" w:hAnsi="Corbel"/>
                <w:sz w:val="20"/>
                <w:szCs w:val="20"/>
              </w:rPr>
              <w:t xml:space="preserve"> Personal day (Approved)</w:t>
            </w:r>
          </w:p>
          <w:p w14:paraId="6B36D61A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PF (Teacher) </w:t>
            </w:r>
            <w:r w:rsidRPr="00FB4697">
              <w:rPr>
                <w:rFonts w:ascii="Corbel" w:hAnsi="Corbel"/>
                <w:sz w:val="20"/>
                <w:szCs w:val="20"/>
              </w:rPr>
              <w:t>Letter of resignation</w:t>
            </w:r>
            <w:r>
              <w:rPr>
                <w:rFonts w:ascii="Corbel" w:hAnsi="Corbel"/>
                <w:sz w:val="20"/>
                <w:szCs w:val="20"/>
              </w:rPr>
              <w:t xml:space="preserve"> (Approved)</w:t>
            </w:r>
          </w:p>
          <w:p w14:paraId="31C09078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43730A29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2F599412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JMB Bulletins</w:t>
            </w:r>
          </w:p>
          <w:p w14:paraId="1A9253D4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Bulletin 24 [Monday, 16th Nov 2020]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7AA6A4F5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Bulletin 23 [Monday, 2nd Nov 2020]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66134D01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Bulletin 22 [Thursday, 22nd Oct 2020]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0D7DFEE6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Bulletin 21 [Wednesday, 14th Oct 2020]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35A887BC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Bulletin 20 [Monday, 12th Oct 2020]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1D6C0A65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Bulletin 19 [Thursday, 8th Oct 2020]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54D78906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Bulletin 18 [Thursday, 1st Oct 2020]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6BB09E31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Bulletin 24 [Monday, 16th Nov 2020]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71B1B708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DES Circular</w:t>
            </w:r>
          </w:p>
          <w:p w14:paraId="49C7AA36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DES Circular 0075/2020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0BD9C0A6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DES Circular 0074/2020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3BC04A6A" w14:textId="77777777" w:rsidR="000C1AF1" w:rsidRPr="00FB4697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DES Circular 0070/2020</w:t>
            </w:r>
            <w:r w:rsidRPr="00FB4697">
              <w:rPr>
                <w:rFonts w:ascii="Corbel" w:hAnsi="Corbel"/>
                <w:sz w:val="20"/>
                <w:szCs w:val="20"/>
              </w:rPr>
              <w:cr/>
            </w:r>
          </w:p>
          <w:p w14:paraId="5AF3A17E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DES Circular 0069/2020</w:t>
            </w:r>
          </w:p>
        </w:tc>
        <w:tc>
          <w:tcPr>
            <w:tcW w:w="1081" w:type="pct"/>
          </w:tcPr>
          <w:p w14:paraId="4F874892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13F7F52A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2A8503DB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4BF1B9DB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</w:tc>
      </w:tr>
      <w:tr w:rsidR="000C1AF1" w:rsidRPr="000C5A89" w14:paraId="212E17AB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</w:tcPr>
          <w:p w14:paraId="5FEA556C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lastRenderedPageBreak/>
              <w:t>Principal’s Report</w:t>
            </w:r>
          </w:p>
        </w:tc>
        <w:tc>
          <w:tcPr>
            <w:tcW w:w="2934" w:type="pct"/>
          </w:tcPr>
          <w:p w14:paraId="3BDC007A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Teaching and learning – no PTM’s this year but extra assessments and reports at midterm breaks</w:t>
            </w:r>
          </w:p>
          <w:p w14:paraId="020B25E9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00BA0A1B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Building Update – three tenders to act as consultant on universal access toilet project. Tenders to be scored now and successful candidate to be notified. JMB assisting with marking.</w:t>
            </w:r>
          </w:p>
          <w:p w14:paraId="7C225299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4BC7AF89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Staff meeting – staff surveyed and meetings. Looking to expand the use of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Vsware</w:t>
            </w:r>
            <w:proofErr w:type="spellEnd"/>
            <w:r>
              <w:rPr>
                <w:rFonts w:ascii="Corbel" w:hAnsi="Corbel"/>
                <w:sz w:val="20"/>
                <w:szCs w:val="20"/>
              </w:rPr>
              <w:t xml:space="preserve">. Three committees to be set up: code of behaviour review, new critical incident team &amp; assessment committee. </w:t>
            </w:r>
          </w:p>
          <w:p w14:paraId="46A60072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696C01E8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Leave report – two teachers currently on leave.</w:t>
            </w:r>
          </w:p>
          <w:p w14:paraId="6F922215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  <w:p w14:paraId="543262AF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Events – Principal gives a report on events occurring in school. </w:t>
            </w:r>
          </w:p>
        </w:tc>
        <w:tc>
          <w:tcPr>
            <w:tcW w:w="1081" w:type="pct"/>
          </w:tcPr>
          <w:p w14:paraId="2C00B283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A.</w:t>
            </w:r>
            <w:r>
              <w:rPr>
                <w:rFonts w:ascii="Corbel" w:hAnsi="Corbel"/>
                <w:sz w:val="20"/>
                <w:szCs w:val="20"/>
              </w:rPr>
              <w:t xml:space="preserve"> Leahy</w:t>
            </w:r>
          </w:p>
          <w:p w14:paraId="31CD0463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</w:tc>
      </w:tr>
      <w:tr w:rsidR="000C1AF1" w:rsidRPr="000C5A89" w14:paraId="465F307D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</w:tcPr>
          <w:p w14:paraId="004EBC76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Student Council</w:t>
            </w:r>
          </w:p>
        </w:tc>
        <w:tc>
          <w:tcPr>
            <w:tcW w:w="2934" w:type="pct"/>
          </w:tcPr>
          <w:p w14:paraId="67A0BD54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Report to be available for next meeting</w:t>
            </w:r>
          </w:p>
        </w:tc>
        <w:tc>
          <w:tcPr>
            <w:tcW w:w="1081" w:type="pct"/>
          </w:tcPr>
          <w:p w14:paraId="1C8C1DC8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A. Leahy</w:t>
            </w:r>
          </w:p>
        </w:tc>
      </w:tr>
      <w:tr w:rsidR="000C1AF1" w:rsidRPr="000C5A89" w14:paraId="2CBB34BB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</w:tcPr>
          <w:p w14:paraId="4CD3F30B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Suspensions</w:t>
            </w:r>
          </w:p>
        </w:tc>
        <w:tc>
          <w:tcPr>
            <w:tcW w:w="2934" w:type="pct"/>
          </w:tcPr>
          <w:p w14:paraId="7A1FB958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Two students suspended since last meeting</w:t>
            </w:r>
          </w:p>
        </w:tc>
        <w:tc>
          <w:tcPr>
            <w:tcW w:w="1081" w:type="pct"/>
          </w:tcPr>
          <w:p w14:paraId="2E1668B2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A. Leahy</w:t>
            </w:r>
          </w:p>
        </w:tc>
      </w:tr>
      <w:tr w:rsidR="000C1AF1" w:rsidRPr="000C5A89" w14:paraId="5EF70F70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A906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Child Protection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2C6" w14:textId="77777777" w:rsidR="000C1AF1" w:rsidRDefault="000C1AF1" w:rsidP="000C1AF1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orbel" w:eastAsia="Calibri" w:hAnsi="Corbel"/>
                <w:b/>
                <w:sz w:val="20"/>
                <w:szCs w:val="20"/>
                <w:u w:val="single"/>
                <w:lang w:val="en-IE"/>
              </w:rPr>
            </w:pPr>
            <w:r>
              <w:rPr>
                <w:rFonts w:ascii="Corbel" w:eastAsia="Calibri" w:hAnsi="Corbel"/>
                <w:sz w:val="20"/>
                <w:szCs w:val="20"/>
                <w:lang w:val="en-IE"/>
              </w:rPr>
              <w:t>The principal provided the Child Protection Oversight Report (CPOR) to the Board. The CPOR was included as an appendix to the minutes of the meeting and includes a record of the number of cases/ reports detailed under each of the four headings in the Principal’s Child Protection Oversight Report CPOR.</w:t>
            </w:r>
          </w:p>
          <w:p w14:paraId="5CF1C65E" w14:textId="77777777" w:rsidR="000C1AF1" w:rsidRDefault="000C1AF1" w:rsidP="000C1AF1">
            <w:pPr>
              <w:numPr>
                <w:ilvl w:val="0"/>
                <w:numId w:val="2"/>
              </w:numPr>
              <w:spacing w:after="0" w:line="276" w:lineRule="auto"/>
              <w:rPr>
                <w:rFonts w:ascii="Corbel" w:eastAsia="Calibri" w:hAnsi="Corbel"/>
                <w:b/>
                <w:sz w:val="20"/>
                <w:szCs w:val="20"/>
                <w:u w:val="single"/>
                <w:lang w:val="en-IE"/>
              </w:rPr>
            </w:pPr>
            <w:r>
              <w:rPr>
                <w:rFonts w:ascii="Corbel" w:eastAsia="Calibri" w:hAnsi="Corbel"/>
                <w:sz w:val="20"/>
                <w:szCs w:val="20"/>
                <w:lang w:val="en-IE"/>
              </w:rPr>
              <w:t>There were 0 cases/reports made since the last meeting.</w:t>
            </w:r>
          </w:p>
          <w:p w14:paraId="4253E614" w14:textId="77777777" w:rsidR="000C1AF1" w:rsidRDefault="000C1AF1" w:rsidP="000C1AF1">
            <w:pPr>
              <w:numPr>
                <w:ilvl w:val="0"/>
                <w:numId w:val="2"/>
              </w:numPr>
              <w:spacing w:after="0" w:line="276" w:lineRule="auto"/>
              <w:rPr>
                <w:rFonts w:ascii="Corbel" w:eastAsia="Calibri" w:hAnsi="Corbel"/>
                <w:b/>
                <w:sz w:val="20"/>
                <w:szCs w:val="20"/>
                <w:u w:val="single"/>
                <w:lang w:val="en-IE"/>
              </w:rPr>
            </w:pPr>
            <w:r>
              <w:rPr>
                <w:rFonts w:ascii="Corbel" w:eastAsia="Calibri" w:hAnsi="Corbel"/>
                <w:sz w:val="20"/>
                <w:szCs w:val="20"/>
                <w:lang w:val="en-IE"/>
              </w:rPr>
              <w:t xml:space="preserve">Advice sought on 1 case. </w:t>
            </w:r>
          </w:p>
          <w:p w14:paraId="27AE769E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081" w:type="pct"/>
          </w:tcPr>
          <w:p w14:paraId="6B094DB5" w14:textId="77777777" w:rsidR="000C1AF1" w:rsidRPr="000C5A89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 w:rsidRPr="00FB4697">
              <w:rPr>
                <w:rFonts w:ascii="Corbel" w:hAnsi="Corbel"/>
                <w:sz w:val="20"/>
                <w:szCs w:val="20"/>
              </w:rPr>
              <w:t>A. Leahy</w:t>
            </w:r>
          </w:p>
        </w:tc>
      </w:tr>
      <w:tr w:rsidR="000C1AF1" w:rsidRPr="000C5A89" w14:paraId="5A39348E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311A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Policy Review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20" w14:textId="77777777" w:rsidR="000C1AF1" w:rsidRDefault="000C1AF1" w:rsidP="000C1AF1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orbel" w:eastAsia="Calibri" w:hAnsi="Corbel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/>
                <w:sz w:val="20"/>
                <w:szCs w:val="20"/>
                <w:lang w:val="en-IE"/>
              </w:rPr>
              <w:t xml:space="preserve">Code of Behaviour – staff review to begin. An addition made to the COB for this year regarding reasons for suspension as well as how breaches of </w:t>
            </w:r>
            <w:proofErr w:type="spellStart"/>
            <w:r>
              <w:rPr>
                <w:rFonts w:ascii="Corbel" w:eastAsia="Calibri" w:hAnsi="Corbel"/>
                <w:sz w:val="20"/>
                <w:szCs w:val="20"/>
                <w:lang w:val="en-IE"/>
              </w:rPr>
              <w:t>Covid</w:t>
            </w:r>
            <w:proofErr w:type="spellEnd"/>
            <w:r>
              <w:rPr>
                <w:rFonts w:ascii="Corbel" w:eastAsia="Calibri" w:hAnsi="Corbel"/>
                <w:sz w:val="20"/>
                <w:szCs w:val="20"/>
                <w:lang w:val="en-IE"/>
              </w:rPr>
              <w:t xml:space="preserve"> guidelines can be dealt with. Changes to be communicated to parents and students.</w:t>
            </w:r>
          </w:p>
          <w:p w14:paraId="279356A3" w14:textId="77777777" w:rsidR="000C1AF1" w:rsidRDefault="000C1AF1" w:rsidP="000C1AF1">
            <w:pPr>
              <w:numPr>
                <w:ilvl w:val="0"/>
                <w:numId w:val="3"/>
              </w:numPr>
              <w:spacing w:after="0" w:line="276" w:lineRule="auto"/>
              <w:contextualSpacing/>
              <w:rPr>
                <w:rFonts w:ascii="Corbel" w:eastAsia="Calibri" w:hAnsi="Corbel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/>
                <w:sz w:val="20"/>
                <w:szCs w:val="20"/>
                <w:lang w:val="en-IE"/>
              </w:rPr>
              <w:t>Child Safeguarding Statement and Risk Assessment Review – to begin now and be completed for the next meeting</w:t>
            </w:r>
          </w:p>
        </w:tc>
        <w:tc>
          <w:tcPr>
            <w:tcW w:w="1081" w:type="pct"/>
          </w:tcPr>
          <w:p w14:paraId="5A6F69DB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Prop: T. Larkin</w:t>
            </w:r>
          </w:p>
          <w:p w14:paraId="7F3CCAB3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Sec: L. </w:t>
            </w:r>
            <w:proofErr w:type="spellStart"/>
            <w:r>
              <w:rPr>
                <w:rFonts w:ascii="Corbel" w:hAnsi="Corbel"/>
                <w:sz w:val="20"/>
                <w:szCs w:val="20"/>
              </w:rPr>
              <w:t>Mulcahy</w:t>
            </w:r>
            <w:proofErr w:type="spellEnd"/>
          </w:p>
        </w:tc>
      </w:tr>
      <w:tr w:rsidR="000C1AF1" w:rsidRPr="000C5A89" w14:paraId="122CE535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B6B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Finance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DEC" w14:textId="77777777" w:rsidR="000C1AF1" w:rsidRDefault="000C1AF1" w:rsidP="007C7611">
            <w:pPr>
              <w:spacing w:line="276" w:lineRule="auto"/>
              <w:contextualSpacing/>
              <w:rPr>
                <w:rFonts w:ascii="Corbel" w:eastAsia="Calibri" w:hAnsi="Corbel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/>
                <w:sz w:val="20"/>
                <w:szCs w:val="20"/>
                <w:lang w:val="en-IE"/>
              </w:rPr>
              <w:t xml:space="preserve">End of year (August) and September account balances given to BOM. </w:t>
            </w:r>
          </w:p>
          <w:p w14:paraId="2D605FB6" w14:textId="77777777" w:rsidR="000C1AF1" w:rsidRDefault="000C1AF1" w:rsidP="007C7611">
            <w:pPr>
              <w:spacing w:line="276" w:lineRule="auto"/>
              <w:contextualSpacing/>
              <w:rPr>
                <w:rFonts w:ascii="Corbel" w:eastAsia="Calibri" w:hAnsi="Corbel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/>
                <w:sz w:val="20"/>
                <w:szCs w:val="20"/>
                <w:lang w:val="en-IE"/>
              </w:rPr>
              <w:t>Finance committee to be set up for the next meeting</w:t>
            </w:r>
          </w:p>
        </w:tc>
        <w:tc>
          <w:tcPr>
            <w:tcW w:w="1081" w:type="pct"/>
          </w:tcPr>
          <w:p w14:paraId="65448EF3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</w:tc>
      </w:tr>
      <w:tr w:rsidR="000C1AF1" w:rsidRPr="000C5A89" w14:paraId="7A70F5CC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EF6E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AOB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2C3F" w14:textId="77777777" w:rsidR="000C1AF1" w:rsidRDefault="000C1AF1" w:rsidP="007C7611">
            <w:pPr>
              <w:spacing w:line="276" w:lineRule="auto"/>
              <w:contextualSpacing/>
              <w:rPr>
                <w:rFonts w:ascii="Corbel" w:eastAsia="Calibri" w:hAnsi="Corbel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/>
                <w:sz w:val="20"/>
                <w:szCs w:val="20"/>
                <w:lang w:val="en-IE"/>
              </w:rPr>
              <w:t>Update on traffic calming measures outside of the school. Chair to contact council for next meeting</w:t>
            </w:r>
          </w:p>
        </w:tc>
        <w:tc>
          <w:tcPr>
            <w:tcW w:w="1081" w:type="pct"/>
          </w:tcPr>
          <w:p w14:paraId="524D4C32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D. Keyes</w:t>
            </w:r>
          </w:p>
        </w:tc>
      </w:tr>
      <w:tr w:rsidR="000C1AF1" w:rsidRPr="000C5A89" w14:paraId="1CF8EF27" w14:textId="77777777" w:rsidTr="000C1AF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98EE" w14:textId="77777777" w:rsidR="000C1AF1" w:rsidRPr="00FB4697" w:rsidRDefault="000C1AF1" w:rsidP="007C7611">
            <w:pPr>
              <w:pStyle w:val="Foo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FB4697">
              <w:rPr>
                <w:rFonts w:ascii="Corbel" w:hAnsi="Corbel"/>
                <w:b/>
                <w:bCs/>
                <w:sz w:val="20"/>
                <w:szCs w:val="20"/>
              </w:rPr>
              <w:t>Date of Next Meeting</w:t>
            </w:r>
          </w:p>
        </w:tc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CC2F" w14:textId="77777777" w:rsidR="000C1AF1" w:rsidRDefault="000C1AF1" w:rsidP="007C7611">
            <w:pPr>
              <w:spacing w:line="276" w:lineRule="auto"/>
              <w:contextualSpacing/>
              <w:rPr>
                <w:rFonts w:ascii="Corbel" w:eastAsia="Calibri" w:hAnsi="Corbel"/>
                <w:sz w:val="20"/>
                <w:szCs w:val="20"/>
                <w:lang w:val="en-IE"/>
              </w:rPr>
            </w:pPr>
            <w:r>
              <w:rPr>
                <w:rFonts w:ascii="Corbel" w:eastAsia="Calibri" w:hAnsi="Corbel"/>
                <w:sz w:val="20"/>
                <w:szCs w:val="20"/>
                <w:lang w:val="en-IE"/>
              </w:rPr>
              <w:t>17</w:t>
            </w:r>
            <w:r w:rsidRPr="0046360A">
              <w:rPr>
                <w:rFonts w:ascii="Corbel" w:eastAsia="Calibri" w:hAnsi="Corbel"/>
                <w:sz w:val="20"/>
                <w:szCs w:val="20"/>
                <w:vertAlign w:val="superscript"/>
                <w:lang w:val="en-IE"/>
              </w:rPr>
              <w:t>th</w:t>
            </w:r>
            <w:r>
              <w:rPr>
                <w:rFonts w:ascii="Corbel" w:eastAsia="Calibri" w:hAnsi="Corbel"/>
                <w:sz w:val="20"/>
                <w:szCs w:val="20"/>
                <w:lang w:val="en-IE"/>
              </w:rPr>
              <w:t xml:space="preserve"> of December</w:t>
            </w:r>
          </w:p>
        </w:tc>
        <w:tc>
          <w:tcPr>
            <w:tcW w:w="1081" w:type="pct"/>
          </w:tcPr>
          <w:p w14:paraId="71030C3A" w14:textId="77777777" w:rsidR="000C1AF1" w:rsidRDefault="000C1AF1" w:rsidP="007C7611">
            <w:pPr>
              <w:pStyle w:val="Footer"/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14FB7C2B" w14:textId="77777777" w:rsidR="000C1AF1" w:rsidRDefault="000C1AF1" w:rsidP="000C1AF1">
      <w:pPr>
        <w:rPr>
          <w:rFonts w:ascii="Corbel" w:hAnsi="Corbel"/>
          <w:lang w:val="en-IE"/>
        </w:rPr>
      </w:pPr>
    </w:p>
    <w:p w14:paraId="0ED73EAA" w14:textId="77777777" w:rsidR="000C1AF1" w:rsidRPr="000C5A89" w:rsidRDefault="000C1AF1" w:rsidP="000C1AF1">
      <w:pPr>
        <w:rPr>
          <w:rFonts w:ascii="Corbel" w:hAnsi="Corbel"/>
          <w:lang w:val="en-IE"/>
        </w:rPr>
      </w:pPr>
      <w:r w:rsidRPr="000C5A89">
        <w:rPr>
          <w:rFonts w:ascii="Corbel" w:hAnsi="Corbel"/>
          <w:lang w:val="en-IE"/>
        </w:rPr>
        <w:t>Minutes Proposed by: _______________________</w:t>
      </w:r>
    </w:p>
    <w:p w14:paraId="728BA658" w14:textId="77777777" w:rsidR="000C1AF1" w:rsidRPr="000C5A89" w:rsidRDefault="000C1AF1" w:rsidP="000C1AF1">
      <w:pPr>
        <w:rPr>
          <w:rFonts w:ascii="Corbel" w:hAnsi="Corbel"/>
          <w:lang w:val="en-IE"/>
        </w:rPr>
      </w:pPr>
    </w:p>
    <w:p w14:paraId="72796CB6" w14:textId="77777777" w:rsidR="000C1AF1" w:rsidRPr="000C5A89" w:rsidRDefault="000C1AF1" w:rsidP="000C1AF1">
      <w:pPr>
        <w:rPr>
          <w:rFonts w:ascii="Corbel" w:hAnsi="Corbel"/>
          <w:lang w:val="en-IE"/>
        </w:rPr>
      </w:pPr>
      <w:r w:rsidRPr="000C5A89">
        <w:rPr>
          <w:rFonts w:ascii="Corbel" w:hAnsi="Corbel"/>
          <w:lang w:val="en-IE"/>
        </w:rPr>
        <w:t>Minutes Seconded by: _______________________</w:t>
      </w:r>
    </w:p>
    <w:p w14:paraId="374C6DF1" w14:textId="77777777" w:rsidR="000C1AF1" w:rsidRPr="000C5A89" w:rsidRDefault="000C1AF1" w:rsidP="000C1AF1">
      <w:pPr>
        <w:rPr>
          <w:rFonts w:ascii="Corbel" w:hAnsi="Corbel"/>
          <w:lang w:val="en-IE"/>
        </w:rPr>
      </w:pPr>
    </w:p>
    <w:p w14:paraId="0A2278B7" w14:textId="77777777" w:rsidR="000C1AF1" w:rsidRPr="000C5A89" w:rsidRDefault="000C1AF1" w:rsidP="000C1AF1">
      <w:pPr>
        <w:rPr>
          <w:rFonts w:ascii="Corbel" w:hAnsi="Corbel"/>
          <w:lang w:val="en-IE"/>
        </w:rPr>
      </w:pPr>
    </w:p>
    <w:p w14:paraId="677DC6DD" w14:textId="77777777" w:rsidR="000C1AF1" w:rsidRPr="000C5A89" w:rsidRDefault="000C1AF1" w:rsidP="000C1AF1">
      <w:pPr>
        <w:rPr>
          <w:rFonts w:ascii="Corbel" w:hAnsi="Corbel"/>
          <w:lang w:val="en-IE"/>
        </w:rPr>
      </w:pPr>
      <w:r w:rsidRPr="000C5A89">
        <w:rPr>
          <w:rFonts w:ascii="Corbel" w:hAnsi="Corbel"/>
          <w:lang w:val="en-IE"/>
        </w:rPr>
        <w:t>Signed: _______________________</w:t>
      </w:r>
    </w:p>
    <w:p w14:paraId="5F4309F0" w14:textId="77777777" w:rsidR="000C1AF1" w:rsidRPr="000C5A89" w:rsidRDefault="000C1AF1" w:rsidP="000C1AF1">
      <w:pPr>
        <w:rPr>
          <w:rFonts w:ascii="Corbel" w:hAnsi="Corbel"/>
          <w:lang w:val="en-IE"/>
        </w:rPr>
      </w:pPr>
    </w:p>
    <w:p w14:paraId="29E12D7B" w14:textId="77777777" w:rsidR="000C1AF1" w:rsidRPr="000C5A89" w:rsidRDefault="000C1AF1" w:rsidP="000C1AF1">
      <w:pPr>
        <w:rPr>
          <w:rFonts w:ascii="Corbel" w:hAnsi="Corbel"/>
          <w:lang w:val="en-IE"/>
        </w:rPr>
      </w:pPr>
      <w:r w:rsidRPr="000C5A89">
        <w:rPr>
          <w:rFonts w:ascii="Corbel" w:hAnsi="Corbel"/>
          <w:lang w:val="en-IE"/>
        </w:rPr>
        <w:t>Date:</w:t>
      </w:r>
      <w:r>
        <w:rPr>
          <w:rFonts w:ascii="Corbel" w:hAnsi="Corbel"/>
          <w:lang w:val="en-IE"/>
        </w:rPr>
        <w:t xml:space="preserve"> </w:t>
      </w:r>
      <w:r w:rsidRPr="000C5A89">
        <w:rPr>
          <w:rFonts w:ascii="Corbel" w:hAnsi="Corbel"/>
          <w:lang w:val="en-IE"/>
        </w:rPr>
        <w:t>_____________</w:t>
      </w:r>
    </w:p>
    <w:p w14:paraId="3E9A93BC" w14:textId="77777777" w:rsidR="000C1AF1" w:rsidRPr="000C5A89" w:rsidRDefault="000C1AF1" w:rsidP="000C1AF1">
      <w:pPr>
        <w:rPr>
          <w:rFonts w:ascii="Corbel" w:hAnsi="Corbel"/>
          <w:lang w:val="en-IE"/>
        </w:rPr>
      </w:pPr>
    </w:p>
    <w:p w14:paraId="247E81AE" w14:textId="2441B419" w:rsidR="00112150" w:rsidRPr="00112150" w:rsidRDefault="00112150" w:rsidP="00112150"/>
    <w:p w14:paraId="07A6EC4A" w14:textId="29C3981E" w:rsidR="00112150" w:rsidRPr="00112150" w:rsidRDefault="00112150" w:rsidP="00112150"/>
    <w:p w14:paraId="4FAF8A71" w14:textId="1C5EFF33" w:rsidR="00112150" w:rsidRPr="00112150" w:rsidRDefault="00112150" w:rsidP="00112150"/>
    <w:p w14:paraId="0370FB75" w14:textId="206B6643" w:rsidR="00112150" w:rsidRPr="00112150" w:rsidRDefault="00112150" w:rsidP="00112150"/>
    <w:p w14:paraId="533ED901" w14:textId="2D17CBD6" w:rsidR="00112150" w:rsidRPr="00112150" w:rsidRDefault="00112150" w:rsidP="00112150"/>
    <w:p w14:paraId="04F3ADBB" w14:textId="135CA25F" w:rsidR="00112150" w:rsidRPr="00112150" w:rsidRDefault="00112150" w:rsidP="00112150"/>
    <w:p w14:paraId="63CDDC45" w14:textId="6B882106" w:rsidR="00112150" w:rsidRPr="00112150" w:rsidRDefault="00112150" w:rsidP="00112150"/>
    <w:p w14:paraId="6067DAD7" w14:textId="0B434718" w:rsidR="00112150" w:rsidRPr="00112150" w:rsidRDefault="00112150" w:rsidP="00112150"/>
    <w:p w14:paraId="2F0B2728" w14:textId="59E9EF4A" w:rsidR="00112150" w:rsidRPr="00112150" w:rsidRDefault="00112150" w:rsidP="00112150"/>
    <w:p w14:paraId="7E8DC7D7" w14:textId="20387AC5" w:rsidR="00112150" w:rsidRPr="00112150" w:rsidRDefault="00112150" w:rsidP="00112150"/>
    <w:p w14:paraId="31CA8E31" w14:textId="42BDB13D" w:rsidR="00112150" w:rsidRPr="00112150" w:rsidRDefault="00112150" w:rsidP="00112150"/>
    <w:p w14:paraId="024536EC" w14:textId="3458B355" w:rsidR="00112150" w:rsidRPr="00112150" w:rsidRDefault="00112150" w:rsidP="00112150"/>
    <w:p w14:paraId="49E4952E" w14:textId="613BD343" w:rsidR="00112150" w:rsidRDefault="00112150" w:rsidP="00112150"/>
    <w:p w14:paraId="4F248B1A" w14:textId="47F95583" w:rsidR="00112150" w:rsidRPr="00112150" w:rsidRDefault="00112150" w:rsidP="00112150">
      <w:pPr>
        <w:tabs>
          <w:tab w:val="left" w:pos="2235"/>
        </w:tabs>
      </w:pPr>
      <w:r>
        <w:tab/>
      </w:r>
    </w:p>
    <w:sectPr w:rsidR="00112150" w:rsidRPr="00112150" w:rsidSect="00C73690">
      <w:headerReference w:type="default" r:id="rId8"/>
      <w:footerReference w:type="default" r:id="rId9"/>
      <w:pgSz w:w="11906" w:h="16838"/>
      <w:pgMar w:top="241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91FA4" w14:textId="77777777" w:rsidR="00AA4679" w:rsidRDefault="00AA4679" w:rsidP="00112150">
      <w:pPr>
        <w:spacing w:after="0" w:line="240" w:lineRule="auto"/>
      </w:pPr>
      <w:r>
        <w:separator/>
      </w:r>
    </w:p>
  </w:endnote>
  <w:endnote w:type="continuationSeparator" w:id="0">
    <w:p w14:paraId="09D2C9A0" w14:textId="77777777" w:rsidR="00AA4679" w:rsidRDefault="00AA4679" w:rsidP="0011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8FB6C" w14:textId="6CEB8ABE" w:rsidR="00112150" w:rsidRDefault="00112150" w:rsidP="00112150">
    <w:pPr>
      <w:jc w:val="center"/>
    </w:pPr>
    <w:r w:rsidRPr="00553FAB">
      <w:rPr>
        <w:color w:val="404040" w:themeColor="text1" w:themeTint="BF"/>
      </w:rPr>
      <w:t xml:space="preserve">Principal:  Mr. </w:t>
    </w:r>
    <w:r>
      <w:rPr>
        <w:color w:val="404040" w:themeColor="text1" w:themeTint="BF"/>
      </w:rPr>
      <w:t>Anthony Leahy</w:t>
    </w:r>
    <w:r w:rsidRPr="00553FAB">
      <w:rPr>
        <w:color w:val="404040" w:themeColor="text1" w:themeTint="BF"/>
      </w:rPr>
      <w:t xml:space="preserve">             Vice-Principal: M</w:t>
    </w:r>
    <w:r>
      <w:rPr>
        <w:color w:val="404040" w:themeColor="text1" w:themeTint="BF"/>
      </w:rPr>
      <w:t>s. Linda Barry</w:t>
    </w:r>
    <w:r w:rsidRPr="00553FAB">
      <w:rPr>
        <w:color w:val="404040" w:themeColor="text1" w:themeTint="BF"/>
      </w:rPr>
      <w:t xml:space="preserve">             </w:t>
    </w:r>
    <w:r w:rsidRPr="00553FAB">
      <w:rPr>
        <w:color w:val="404040" w:themeColor="text1" w:themeTint="BF"/>
        <w:sz w:val="24"/>
      </w:rPr>
      <w:t xml:space="preserve">Email: </w:t>
    </w:r>
    <w:r>
      <w:rPr>
        <w:color w:val="404040" w:themeColor="text1" w:themeTint="BF"/>
        <w:sz w:val="24"/>
      </w:rPr>
      <w:t>info@erss.ie</w:t>
    </w:r>
  </w:p>
  <w:p w14:paraId="76120C16" w14:textId="77777777" w:rsidR="00112150" w:rsidRDefault="00112150" w:rsidP="00112150">
    <w:pPr>
      <w:pStyle w:val="Footer"/>
    </w:pPr>
  </w:p>
  <w:p w14:paraId="5EB2AE06" w14:textId="77777777" w:rsidR="00112150" w:rsidRDefault="00112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73292" w14:textId="77777777" w:rsidR="00AA4679" w:rsidRDefault="00AA4679" w:rsidP="00112150">
      <w:pPr>
        <w:spacing w:after="0" w:line="240" w:lineRule="auto"/>
      </w:pPr>
      <w:r>
        <w:separator/>
      </w:r>
    </w:p>
  </w:footnote>
  <w:footnote w:type="continuationSeparator" w:id="0">
    <w:p w14:paraId="0BCC1B16" w14:textId="77777777" w:rsidR="00AA4679" w:rsidRDefault="00AA4679" w:rsidP="0011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E69C4" w14:textId="0BCC307C" w:rsidR="00112150" w:rsidRPr="006433AA" w:rsidRDefault="007513A7" w:rsidP="00112150">
    <w:pPr>
      <w:pStyle w:val="Header"/>
      <w:tabs>
        <w:tab w:val="clear" w:pos="4513"/>
        <w:tab w:val="clear" w:pos="9026"/>
        <w:tab w:val="left" w:pos="2579"/>
        <w:tab w:val="left" w:pos="2622"/>
      </w:tabs>
      <w:ind w:firstLine="1276"/>
      <w:jc w:val="center"/>
      <w:rPr>
        <w:rFonts w:ascii="Mongolian Baiti" w:hAnsi="Mongolian Baiti" w:cs="Mongolian Baiti"/>
        <w:b/>
        <w:sz w:val="36"/>
      </w:rPr>
    </w:pPr>
    <w:r>
      <w:rPr>
        <w:noProof/>
        <w:lang w:val="en-IE" w:eastAsia="en-IE"/>
      </w:rPr>
      <w:drawing>
        <wp:anchor distT="0" distB="0" distL="114300" distR="114300" simplePos="0" relativeHeight="251645440" behindDoc="0" locked="0" layoutInCell="1" allowOverlap="1" wp14:anchorId="360DDD5C" wp14:editId="5E0C49E8">
          <wp:simplePos x="0" y="0"/>
          <wp:positionH relativeFrom="column">
            <wp:posOffset>-348615</wp:posOffset>
          </wp:positionH>
          <wp:positionV relativeFrom="paragraph">
            <wp:posOffset>-156076</wp:posOffset>
          </wp:positionV>
          <wp:extent cx="908609" cy="905675"/>
          <wp:effectExtent l="0" t="0" r="635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 AND WHITE CR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09" cy="90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150">
      <w:rPr>
        <w:rFonts w:ascii="Mongolian Baiti" w:hAnsi="Mongolian Baiti" w:cs="Mongolian Baiti"/>
        <w:noProof/>
        <w:sz w:val="28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A328B8" wp14:editId="336CCA5B">
              <wp:simplePos x="0" y="0"/>
              <wp:positionH relativeFrom="column">
                <wp:posOffset>799596</wp:posOffset>
              </wp:positionH>
              <wp:positionV relativeFrom="paragraph">
                <wp:posOffset>-74295</wp:posOffset>
              </wp:positionV>
              <wp:extent cx="4893945" cy="10160"/>
              <wp:effectExtent l="0" t="0" r="20955" b="2794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394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D00AFE4" id="Straight Connector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5pt,-5.85pt" to="448.3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112150" w:rsidRPr="006433AA">
      <w:rPr>
        <w:rFonts w:ascii="Mongolian Baiti" w:hAnsi="Mongolian Baiti" w:cs="Mongolian Baiti"/>
        <w:b/>
        <w:sz w:val="44"/>
      </w:rPr>
      <w:t>EDMUND RICE SECONDARY SCHOOL</w:t>
    </w:r>
  </w:p>
  <w:p w14:paraId="486C73B2" w14:textId="03F777E6" w:rsidR="00112150" w:rsidRPr="00553FAB" w:rsidRDefault="00112150" w:rsidP="00112150">
    <w:pPr>
      <w:pStyle w:val="Header"/>
      <w:tabs>
        <w:tab w:val="clear" w:pos="4513"/>
        <w:tab w:val="clear" w:pos="9026"/>
        <w:tab w:val="left" w:pos="2622"/>
      </w:tabs>
      <w:ind w:firstLine="1276"/>
      <w:jc w:val="center"/>
      <w:rPr>
        <w:rFonts w:ascii="Mongolian Baiti" w:hAnsi="Mongolian Baiti" w:cs="Mongolian Baiti"/>
        <w:color w:val="404040" w:themeColor="text1" w:themeTint="BF"/>
        <w:sz w:val="28"/>
      </w:rPr>
    </w:pPr>
    <w:r>
      <w:rPr>
        <w:rFonts w:ascii="Mongolian Baiti" w:hAnsi="Mongolian Baiti" w:cs="Mongolian Baiti"/>
        <w:noProof/>
        <w:sz w:val="28"/>
        <w:lang w:val="en-IE" w:eastAsia="en-I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A8B29F" wp14:editId="64346163">
              <wp:simplePos x="0" y="0"/>
              <wp:positionH relativeFrom="column">
                <wp:posOffset>4274185</wp:posOffset>
              </wp:positionH>
              <wp:positionV relativeFrom="paragraph">
                <wp:posOffset>96279</wp:posOffset>
              </wp:positionV>
              <wp:extent cx="14382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ACE5AFF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55pt,7.6pt" to="449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" strokecolor="black [3200]" strokeweight=".5pt">
              <v:stroke joinstyle="miter"/>
            </v:line>
          </w:pict>
        </mc:Fallback>
      </mc:AlternateContent>
    </w:r>
    <w:r>
      <w:rPr>
        <w:rFonts w:ascii="Mongolian Baiti" w:hAnsi="Mongolian Baiti" w:cs="Mongolian Baiti"/>
        <w:noProof/>
        <w:sz w:val="28"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12B51C" wp14:editId="702A9261">
              <wp:simplePos x="0" y="0"/>
              <wp:positionH relativeFrom="column">
                <wp:posOffset>800100</wp:posOffset>
              </wp:positionH>
              <wp:positionV relativeFrom="paragraph">
                <wp:posOffset>104271</wp:posOffset>
              </wp:positionV>
              <wp:extent cx="14382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38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C76934C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8.2pt" to="176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" strokecolor="black [3200]" strokeweight=".5pt">
              <v:stroke joinstyle="miter"/>
            </v:line>
          </w:pict>
        </mc:Fallback>
      </mc:AlternateContent>
    </w:r>
    <w:r w:rsidRPr="00553FAB">
      <w:rPr>
        <w:rFonts w:ascii="Mongolian Baiti" w:hAnsi="Mongolian Baiti" w:cs="Mongolian Baiti"/>
        <w:color w:val="404040" w:themeColor="text1" w:themeTint="BF"/>
        <w:sz w:val="28"/>
      </w:rPr>
      <w:t>CARRICK-ON-SUIR</w:t>
    </w:r>
  </w:p>
  <w:p w14:paraId="3B020E68" w14:textId="215FC912" w:rsidR="00112150" w:rsidRDefault="00112150" w:rsidP="00112150">
    <w:pPr>
      <w:ind w:firstLine="1276"/>
    </w:pPr>
    <w:r w:rsidRPr="00553FAB">
      <w:rPr>
        <w:color w:val="404040" w:themeColor="text1" w:themeTint="BF"/>
        <w:sz w:val="24"/>
      </w:rPr>
      <w:t xml:space="preserve">Mount St. Nicholas, Carrick-on-Suir, Co Tipperary, E32 P039     Tel: 051 640 522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3FDD"/>
    <w:multiLevelType w:val="hybridMultilevel"/>
    <w:tmpl w:val="79C274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4996"/>
    <w:multiLevelType w:val="hybridMultilevel"/>
    <w:tmpl w:val="4B7413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E5684"/>
    <w:multiLevelType w:val="hybridMultilevel"/>
    <w:tmpl w:val="19E258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50"/>
    <w:rsid w:val="000C1AF1"/>
    <w:rsid w:val="000C4470"/>
    <w:rsid w:val="00112150"/>
    <w:rsid w:val="00153E6E"/>
    <w:rsid w:val="001E023B"/>
    <w:rsid w:val="00325E67"/>
    <w:rsid w:val="007513A7"/>
    <w:rsid w:val="008570F2"/>
    <w:rsid w:val="00884AED"/>
    <w:rsid w:val="008C01E3"/>
    <w:rsid w:val="00AA4679"/>
    <w:rsid w:val="00AD2133"/>
    <w:rsid w:val="00B03669"/>
    <w:rsid w:val="00C73690"/>
    <w:rsid w:val="00C84F10"/>
    <w:rsid w:val="00CA27F5"/>
    <w:rsid w:val="00CF32F9"/>
    <w:rsid w:val="00D07965"/>
    <w:rsid w:val="00E341F6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37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50"/>
    <w:rPr>
      <w:lang w:val="en-GB"/>
    </w:rPr>
  </w:style>
  <w:style w:type="paragraph" w:styleId="Footer">
    <w:name w:val="footer"/>
    <w:basedOn w:val="Normal"/>
    <w:link w:val="FooterChar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50"/>
    <w:rPr>
      <w:lang w:val="en-GB"/>
    </w:rPr>
  </w:style>
  <w:style w:type="paragraph" w:styleId="ListParagraph">
    <w:name w:val="List Paragraph"/>
    <w:basedOn w:val="Normal"/>
    <w:uiPriority w:val="34"/>
    <w:qFormat/>
    <w:rsid w:val="000C4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150"/>
    <w:rPr>
      <w:lang w:val="en-GB"/>
    </w:rPr>
  </w:style>
  <w:style w:type="paragraph" w:styleId="Footer">
    <w:name w:val="footer"/>
    <w:basedOn w:val="Normal"/>
    <w:link w:val="FooterChar"/>
    <w:unhideWhenUsed/>
    <w:rsid w:val="0011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150"/>
    <w:rPr>
      <w:lang w:val="en-GB"/>
    </w:rPr>
  </w:style>
  <w:style w:type="paragraph" w:styleId="ListParagraph">
    <w:name w:val="List Paragraph"/>
    <w:basedOn w:val="Normal"/>
    <w:uiPriority w:val="34"/>
    <w:qFormat/>
    <w:rsid w:val="000C4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Kane</dc:creator>
  <cp:lastModifiedBy>Student</cp:lastModifiedBy>
  <cp:revision>2</cp:revision>
  <cp:lastPrinted>2020-12-01T16:00:00Z</cp:lastPrinted>
  <dcterms:created xsi:type="dcterms:W3CDTF">2020-12-21T09:21:00Z</dcterms:created>
  <dcterms:modified xsi:type="dcterms:W3CDTF">2020-12-21T09:21:00Z</dcterms:modified>
</cp:coreProperties>
</file>